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80E1E" w14:textId="6E51B41C" w:rsidR="00060287" w:rsidRDefault="00060287" w:rsidP="00060287">
      <w:pPr>
        <w:rPr>
          <w:b/>
          <w:bCs/>
          <w:color w:val="595959" w:themeColor="text1" w:themeTint="A6"/>
          <w:sz w:val="40"/>
          <w:szCs w:val="40"/>
        </w:rPr>
      </w:pPr>
      <w:r w:rsidRPr="003858EF">
        <w:rPr>
          <w:noProof/>
          <w:color w:val="595959" w:themeColor="text1" w:themeTint="A6"/>
          <w:lang w:eastAsia="en-GB"/>
        </w:rPr>
        <w:drawing>
          <wp:anchor distT="0" distB="0" distL="114300" distR="114300" simplePos="0" relativeHeight="251659264" behindDoc="0" locked="0" layoutInCell="1" allowOverlap="1" wp14:anchorId="7E1237F6" wp14:editId="1BF9D8DF">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8EF">
        <w:rPr>
          <w:b/>
          <w:bCs/>
          <w:color w:val="595959" w:themeColor="text1" w:themeTint="A6"/>
          <w:sz w:val="40"/>
          <w:szCs w:val="40"/>
        </w:rPr>
        <w:t>Year 1</w:t>
      </w:r>
      <w:r w:rsidR="00232750">
        <w:rPr>
          <w:b/>
          <w:bCs/>
          <w:color w:val="595959" w:themeColor="text1" w:themeTint="A6"/>
          <w:sz w:val="40"/>
          <w:szCs w:val="40"/>
        </w:rPr>
        <w:t>1</w:t>
      </w:r>
      <w:r w:rsidR="00A7133B">
        <w:rPr>
          <w:b/>
          <w:bCs/>
          <w:color w:val="595959" w:themeColor="text1" w:themeTint="A6"/>
          <w:sz w:val="40"/>
          <w:szCs w:val="40"/>
        </w:rPr>
        <w:t xml:space="preserve"> Science TERM </w:t>
      </w:r>
      <w:r w:rsidR="00EF24F8">
        <w:rPr>
          <w:b/>
          <w:bCs/>
          <w:color w:val="595959" w:themeColor="text1" w:themeTint="A6"/>
          <w:sz w:val="40"/>
          <w:szCs w:val="40"/>
        </w:rPr>
        <w:t xml:space="preserve">4: </w:t>
      </w:r>
      <w:r w:rsidRPr="003858EF">
        <w:rPr>
          <w:b/>
          <w:bCs/>
          <w:color w:val="595959" w:themeColor="text1" w:themeTint="A6"/>
          <w:sz w:val="40"/>
          <w:szCs w:val="40"/>
        </w:rPr>
        <w:t xml:space="preserve"> Lessons Outline for </w:t>
      </w:r>
      <w:r w:rsidRPr="003A0771">
        <w:rPr>
          <w:b/>
          <w:bCs/>
          <w:color w:val="595959" w:themeColor="text1" w:themeTint="A6"/>
          <w:sz w:val="40"/>
          <w:szCs w:val="40"/>
          <w:u w:val="single"/>
        </w:rPr>
        <w:t>Combined Science</w:t>
      </w:r>
      <w:r>
        <w:rPr>
          <w:b/>
          <w:bCs/>
          <w:color w:val="595959" w:themeColor="text1" w:themeTint="A6"/>
          <w:sz w:val="40"/>
          <w:szCs w:val="40"/>
          <w:u w:val="single"/>
        </w:rPr>
        <w:t xml:space="preserve"> Pupils </w:t>
      </w:r>
      <w:r w:rsidRPr="003A0771">
        <w:rPr>
          <w:b/>
          <w:bCs/>
          <w:color w:val="595959" w:themeColor="text1" w:themeTint="A6"/>
          <w:sz w:val="40"/>
          <w:szCs w:val="40"/>
          <w:u w:val="single"/>
        </w:rPr>
        <w:t xml:space="preserve"> </w:t>
      </w:r>
    </w:p>
    <w:p w14:paraId="7A2C6C6E" w14:textId="77777777" w:rsidR="00060287" w:rsidRDefault="00060287" w:rsidP="002F5949"/>
    <w:p w14:paraId="094E7A2C" w14:textId="77777777" w:rsidR="002F5949" w:rsidRPr="00B96CD1" w:rsidRDefault="002F5949" w:rsidP="002F5949">
      <w:pPr>
        <w:rPr>
          <w:b/>
          <w:bCs/>
          <w:color w:val="FF0000"/>
        </w:rPr>
      </w:pPr>
      <w:r w:rsidRPr="00B96CD1">
        <w:rPr>
          <w:b/>
          <w:bCs/>
          <w:color w:val="FF0000"/>
        </w:rPr>
        <w:t xml:space="preserve">Home learning </w:t>
      </w:r>
      <w:r>
        <w:rPr>
          <w:b/>
          <w:bCs/>
          <w:color w:val="FF0000"/>
        </w:rPr>
        <w:t>Instructions:</w:t>
      </w:r>
    </w:p>
    <w:p w14:paraId="76612ED4" w14:textId="77777777" w:rsidR="002F5949" w:rsidRDefault="002F5949" w:rsidP="002F5949"/>
    <w:p w14:paraId="3ED092EB" w14:textId="352D881C" w:rsidR="008C3967" w:rsidRDefault="008C3967" w:rsidP="008C3967">
      <w:pPr>
        <w:pStyle w:val="ListParagraph"/>
        <w:numPr>
          <w:ilvl w:val="0"/>
          <w:numId w:val="2"/>
        </w:numPr>
      </w:pPr>
      <w:r>
        <w:t xml:space="preserve">Pupils have 6 lessons of science a week – this term they will </w:t>
      </w:r>
      <w:r w:rsidR="0022367A">
        <w:t xml:space="preserve">finish the biology with one </w:t>
      </w:r>
      <w:r w:rsidR="00EF24F8">
        <w:t>teacher</w:t>
      </w:r>
      <w:r w:rsidR="0022367A">
        <w:t xml:space="preserve"> and then start all the physics for paper 2 </w:t>
      </w:r>
      <w:r>
        <w:t xml:space="preserve"> </w:t>
      </w:r>
    </w:p>
    <w:p w14:paraId="62A123FA" w14:textId="12F98C3B" w:rsidR="008C3967" w:rsidRDefault="008C3967" w:rsidP="008C3967">
      <w:pPr>
        <w:pStyle w:val="ListParagraph"/>
        <w:numPr>
          <w:ilvl w:val="0"/>
          <w:numId w:val="2"/>
        </w:numPr>
      </w:pPr>
      <w:r>
        <w:t xml:space="preserve">Pupils have access to the </w:t>
      </w:r>
      <w:r w:rsidR="002F5949">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688D77AD" w14:textId="77777777" w:rsidR="002F5949" w:rsidRPr="002F5949" w:rsidRDefault="002F5949" w:rsidP="002F5949">
      <w:pPr>
        <w:pStyle w:val="ListParagraph"/>
        <w:numPr>
          <w:ilvl w:val="0"/>
          <w:numId w:val="2"/>
        </w:numPr>
        <w:rPr>
          <w:color w:val="FF0000"/>
        </w:rPr>
      </w:pPr>
      <w:r w:rsidRPr="002F5949">
        <w:rPr>
          <w:color w:val="FF0000"/>
        </w:rPr>
        <w:t>If absent, pupils should:</w:t>
      </w:r>
    </w:p>
    <w:p w14:paraId="163528E1" w14:textId="0D6CA2C8" w:rsidR="002F5949" w:rsidRDefault="002F5949" w:rsidP="002F5949">
      <w:pPr>
        <w:pStyle w:val="ListParagraph"/>
        <w:numPr>
          <w:ilvl w:val="0"/>
          <w:numId w:val="5"/>
        </w:numPr>
      </w:pPr>
      <w:r>
        <w:t>Go to the appropriat</w:t>
      </w:r>
      <w:r w:rsidR="00E94EB9">
        <w:t xml:space="preserve">e lesson on Kerboodle where </w:t>
      </w:r>
      <w:r>
        <w:t xml:space="preserve">there is a guided presentation.  </w:t>
      </w:r>
    </w:p>
    <w:p w14:paraId="106DEAFA" w14:textId="77777777" w:rsidR="002F5949" w:rsidRDefault="002F5949" w:rsidP="002F5949">
      <w:pPr>
        <w:pStyle w:val="ListParagraph"/>
        <w:numPr>
          <w:ilvl w:val="0"/>
          <w:numId w:val="5"/>
        </w:numPr>
      </w:pPr>
      <w:r>
        <w:t xml:space="preserve">Any worksheets required can also be accessed there.  </w:t>
      </w:r>
    </w:p>
    <w:p w14:paraId="63DC24E0" w14:textId="77777777" w:rsidR="002F5949" w:rsidRPr="004616FC" w:rsidRDefault="002F5949" w:rsidP="002F5949">
      <w:pPr>
        <w:pStyle w:val="ListParagraph"/>
        <w:rPr>
          <w:color w:val="000000" w:themeColor="text1"/>
        </w:rPr>
      </w:pPr>
      <w:r w:rsidRPr="004616FC">
        <w:rPr>
          <w:color w:val="000000" w:themeColor="text1"/>
        </w:rPr>
        <w:t xml:space="preserve">3) </w:t>
      </w:r>
      <w:r>
        <w:rPr>
          <w:color w:val="000000" w:themeColor="text1"/>
        </w:rPr>
        <w:t xml:space="preserve">  </w:t>
      </w:r>
      <w:r w:rsidRPr="004616FC">
        <w:rPr>
          <w:color w:val="000000" w:themeColor="text1"/>
        </w:rPr>
        <w:t xml:space="preserve">As a minimum they should read the appropriate pages, make suitable notes on the key learning and then answer the in text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0F7F9E16" w14:textId="77777777" w:rsidR="002F5949" w:rsidRPr="008A3543" w:rsidRDefault="002F5949" w:rsidP="002F5949">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2DE07D5F" w14:textId="77777777" w:rsidR="002F5949" w:rsidRDefault="002F5949" w:rsidP="002F5949">
      <w:pPr>
        <w:rPr>
          <w:rFonts w:cstheme="minorHAnsi"/>
          <w:b/>
          <w:color w:val="FF0000"/>
          <w:sz w:val="22"/>
          <w:szCs w:val="22"/>
        </w:rPr>
      </w:pPr>
    </w:p>
    <w:p w14:paraId="18367503" w14:textId="77777777" w:rsidR="002F5949" w:rsidRPr="00EF7D7A" w:rsidRDefault="002F5949" w:rsidP="002F5949">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7C33C336" w14:textId="77777777" w:rsidR="002F5949" w:rsidRDefault="002F5949" w:rsidP="002F5949">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672A6659" w14:textId="49F3C367" w:rsidR="00EF1A56" w:rsidRDefault="00EF1A56"/>
    <w:tbl>
      <w:tblPr>
        <w:tblStyle w:val="TableGrid"/>
        <w:tblW w:w="14454" w:type="dxa"/>
        <w:tblLook w:val="04A0" w:firstRow="1" w:lastRow="0" w:firstColumn="1" w:lastColumn="0" w:noHBand="0" w:noVBand="1"/>
      </w:tblPr>
      <w:tblGrid>
        <w:gridCol w:w="1781"/>
        <w:gridCol w:w="4877"/>
        <w:gridCol w:w="1275"/>
        <w:gridCol w:w="4820"/>
        <w:gridCol w:w="1701"/>
      </w:tblGrid>
      <w:tr w:rsidR="00ED656A" w14:paraId="76BECF05" w14:textId="77C1A79B" w:rsidTr="00B02EA4">
        <w:tc>
          <w:tcPr>
            <w:tcW w:w="1781" w:type="dxa"/>
            <w:shd w:val="clear" w:color="auto" w:fill="D9D9D9" w:themeFill="background1" w:themeFillShade="D9"/>
          </w:tcPr>
          <w:p w14:paraId="29D6B04F" w14:textId="35AC1E8D" w:rsidR="00ED656A" w:rsidRPr="00D36DB0" w:rsidRDefault="00ED656A" w:rsidP="00A7133B">
            <w:pPr>
              <w:rPr>
                <w:b/>
                <w:bCs/>
                <w:sz w:val="28"/>
                <w:szCs w:val="28"/>
              </w:rPr>
            </w:pPr>
            <w:r w:rsidRPr="00D5583B">
              <w:rPr>
                <w:b/>
                <w:bCs/>
              </w:rPr>
              <w:t xml:space="preserve"> </w:t>
            </w:r>
            <w:r w:rsidR="002F5949">
              <w:rPr>
                <w:b/>
                <w:bCs/>
                <w:sz w:val="28"/>
                <w:szCs w:val="28"/>
              </w:rPr>
              <w:t xml:space="preserve">Term </w:t>
            </w:r>
            <w:r w:rsidR="00ED30CE">
              <w:rPr>
                <w:b/>
                <w:bCs/>
                <w:sz w:val="28"/>
                <w:szCs w:val="28"/>
              </w:rPr>
              <w:t>4</w:t>
            </w:r>
            <w:r w:rsidRPr="00D36DB0">
              <w:rPr>
                <w:b/>
                <w:bCs/>
                <w:sz w:val="28"/>
                <w:szCs w:val="28"/>
              </w:rPr>
              <w:t xml:space="preserve"> </w:t>
            </w:r>
          </w:p>
        </w:tc>
        <w:tc>
          <w:tcPr>
            <w:tcW w:w="4877" w:type="dxa"/>
            <w:shd w:val="clear" w:color="auto" w:fill="8EAADB" w:themeFill="accent1" w:themeFillTint="99"/>
          </w:tcPr>
          <w:p w14:paraId="66235178" w14:textId="668B8671" w:rsidR="00ED656A" w:rsidRDefault="00060287">
            <w:pPr>
              <w:rPr>
                <w:b/>
                <w:bCs/>
              </w:rPr>
            </w:pPr>
            <w:r>
              <w:rPr>
                <w:b/>
                <w:bCs/>
              </w:rPr>
              <w:t xml:space="preserve">With teacher 1 </w:t>
            </w:r>
            <w:r w:rsidR="00ED656A" w:rsidRPr="00D5583B">
              <w:rPr>
                <w:b/>
                <w:bCs/>
              </w:rPr>
              <w:t xml:space="preserve"> </w:t>
            </w:r>
          </w:p>
          <w:p w14:paraId="4A0B9424" w14:textId="36A52028" w:rsidR="00B02EA4" w:rsidRPr="00594FE6" w:rsidRDefault="00B02EA4">
            <w:r w:rsidRPr="00594FE6">
              <w:t xml:space="preserve">Doing P12 and P13 units </w:t>
            </w:r>
          </w:p>
        </w:tc>
        <w:tc>
          <w:tcPr>
            <w:tcW w:w="1275" w:type="dxa"/>
            <w:shd w:val="clear" w:color="auto" w:fill="8EAADB" w:themeFill="accent1" w:themeFillTint="99"/>
          </w:tcPr>
          <w:p w14:paraId="56811EE2" w14:textId="77777777" w:rsidR="00ED656A" w:rsidRDefault="00ED656A" w:rsidP="008A3543">
            <w:r>
              <w:t xml:space="preserve">Kerboodle </w:t>
            </w:r>
          </w:p>
          <w:p w14:paraId="58439EC5" w14:textId="21037AD3" w:rsidR="00ED656A" w:rsidRPr="00D5583B" w:rsidRDefault="00ED656A" w:rsidP="008A3543">
            <w:pPr>
              <w:rPr>
                <w:b/>
                <w:bCs/>
              </w:rPr>
            </w:pPr>
            <w:r>
              <w:t xml:space="preserve">AQA textbook page </w:t>
            </w:r>
            <w:r w:rsidRPr="008F2EB9">
              <w:t xml:space="preserve">   </w:t>
            </w:r>
          </w:p>
        </w:tc>
        <w:tc>
          <w:tcPr>
            <w:tcW w:w="4820" w:type="dxa"/>
            <w:shd w:val="clear" w:color="auto" w:fill="8EAADB" w:themeFill="accent1" w:themeFillTint="99"/>
          </w:tcPr>
          <w:p w14:paraId="4596C8E8" w14:textId="6C4CB190" w:rsidR="00ED656A" w:rsidRPr="00594FE6" w:rsidRDefault="00060287" w:rsidP="008A3543">
            <w:pPr>
              <w:rPr>
                <w:b/>
                <w:bCs/>
                <w:color w:val="000000" w:themeColor="text1"/>
              </w:rPr>
            </w:pPr>
            <w:r w:rsidRPr="00594FE6">
              <w:rPr>
                <w:b/>
                <w:bCs/>
                <w:color w:val="000000" w:themeColor="text1"/>
              </w:rPr>
              <w:t xml:space="preserve">With teacher 2 </w:t>
            </w:r>
            <w:r w:rsidR="00ED656A" w:rsidRPr="00594FE6">
              <w:rPr>
                <w:b/>
                <w:bCs/>
                <w:color w:val="000000" w:themeColor="text1"/>
              </w:rPr>
              <w:t xml:space="preserve"> </w:t>
            </w:r>
          </w:p>
          <w:p w14:paraId="54AAE619" w14:textId="2B6A3F23" w:rsidR="0022367A" w:rsidRPr="0022367A" w:rsidRDefault="00B02EA4" w:rsidP="008A3543">
            <w:pPr>
              <w:rPr>
                <w:color w:val="000000" w:themeColor="text1"/>
              </w:rPr>
            </w:pPr>
            <w:r>
              <w:rPr>
                <w:color w:val="000000" w:themeColor="text1"/>
              </w:rPr>
              <w:t xml:space="preserve">Finishing the forces units </w:t>
            </w:r>
            <w:r w:rsidR="0022367A">
              <w:rPr>
                <w:color w:val="000000" w:themeColor="text1"/>
              </w:rPr>
              <w:t xml:space="preserve"> </w:t>
            </w:r>
            <w:r w:rsidR="0037796E">
              <w:rPr>
                <w:color w:val="000000" w:themeColor="text1"/>
              </w:rPr>
              <w:t>P10 and P15 electromagnetism</w:t>
            </w:r>
          </w:p>
        </w:tc>
        <w:tc>
          <w:tcPr>
            <w:tcW w:w="1701" w:type="dxa"/>
            <w:shd w:val="clear" w:color="auto" w:fill="8EAADB" w:themeFill="accent1" w:themeFillTint="99"/>
          </w:tcPr>
          <w:p w14:paraId="0C08B235" w14:textId="77777777" w:rsidR="00ED656A" w:rsidRPr="0022367A" w:rsidRDefault="00ED656A" w:rsidP="00ED656A">
            <w:pPr>
              <w:rPr>
                <w:color w:val="000000" w:themeColor="text1"/>
              </w:rPr>
            </w:pPr>
            <w:r w:rsidRPr="0022367A">
              <w:rPr>
                <w:color w:val="000000" w:themeColor="text1"/>
              </w:rPr>
              <w:t xml:space="preserve">Kerboodle </w:t>
            </w:r>
          </w:p>
          <w:p w14:paraId="5B47D7E0" w14:textId="2EAEC302" w:rsidR="00ED656A" w:rsidRPr="0022367A" w:rsidRDefault="00ED656A" w:rsidP="00ED656A">
            <w:pPr>
              <w:rPr>
                <w:color w:val="000000" w:themeColor="text1"/>
              </w:rPr>
            </w:pPr>
            <w:r w:rsidRPr="0022367A">
              <w:rPr>
                <w:color w:val="000000" w:themeColor="text1"/>
              </w:rPr>
              <w:t xml:space="preserve">AQA  </w:t>
            </w:r>
            <w:r w:rsidR="00EF24F8">
              <w:rPr>
                <w:color w:val="000000" w:themeColor="text1"/>
              </w:rPr>
              <w:t xml:space="preserve">PHYSICS </w:t>
            </w:r>
            <w:r w:rsidRPr="0022367A">
              <w:rPr>
                <w:color w:val="000000" w:themeColor="text1"/>
              </w:rPr>
              <w:t xml:space="preserve">textbook page    </w:t>
            </w:r>
          </w:p>
        </w:tc>
      </w:tr>
      <w:tr w:rsidR="00ED656A" w14:paraId="1E7168FD" w14:textId="6E318769" w:rsidTr="00EF24F8">
        <w:tc>
          <w:tcPr>
            <w:tcW w:w="1781" w:type="dxa"/>
            <w:shd w:val="clear" w:color="auto" w:fill="D9D9D9" w:themeFill="background1" w:themeFillShade="D9"/>
          </w:tcPr>
          <w:p w14:paraId="42009E67" w14:textId="79D75FA7" w:rsidR="00ED656A" w:rsidRDefault="00ED656A"/>
        </w:tc>
        <w:tc>
          <w:tcPr>
            <w:tcW w:w="4877" w:type="dxa"/>
          </w:tcPr>
          <w:p w14:paraId="2304CE6B" w14:textId="77777777" w:rsidR="009B1CB1" w:rsidRDefault="009B1CB1" w:rsidP="002F5949">
            <w:pPr>
              <w:rPr>
                <w:bCs/>
                <w:sz w:val="20"/>
                <w:szCs w:val="20"/>
              </w:rPr>
            </w:pPr>
          </w:p>
          <w:p w14:paraId="34EE2E18" w14:textId="3D0B737D" w:rsidR="00ED30CE" w:rsidRPr="00B02EA4" w:rsidRDefault="00ED30CE" w:rsidP="00ED30CE">
            <w:pPr>
              <w:rPr>
                <w:b/>
                <w:color w:val="000000" w:themeColor="text1"/>
              </w:rPr>
            </w:pPr>
            <w:r w:rsidRPr="00B02EA4">
              <w:rPr>
                <w:b/>
                <w:color w:val="000000" w:themeColor="text1"/>
              </w:rPr>
              <w:t xml:space="preserve">P12 Wave Properties  </w:t>
            </w:r>
          </w:p>
          <w:p w14:paraId="306B270F" w14:textId="77777777" w:rsidR="00ED30CE" w:rsidRPr="00B02EA4" w:rsidRDefault="00ED30CE" w:rsidP="00ED30CE">
            <w:pPr>
              <w:rPr>
                <w:color w:val="000000" w:themeColor="text1"/>
                <w:sz w:val="20"/>
                <w:szCs w:val="20"/>
              </w:rPr>
            </w:pPr>
            <w:r w:rsidRPr="00B02EA4">
              <w:rPr>
                <w:color w:val="000000" w:themeColor="text1"/>
                <w:sz w:val="20"/>
                <w:szCs w:val="20"/>
              </w:rPr>
              <w:t xml:space="preserve">P12.1 The nature of waves </w:t>
            </w:r>
          </w:p>
          <w:p w14:paraId="19C64A36" w14:textId="77777777" w:rsidR="00ED30CE" w:rsidRPr="00B02EA4" w:rsidRDefault="00ED30CE" w:rsidP="00ED30CE">
            <w:pPr>
              <w:rPr>
                <w:color w:val="000000" w:themeColor="text1"/>
                <w:sz w:val="20"/>
                <w:szCs w:val="20"/>
              </w:rPr>
            </w:pPr>
            <w:r w:rsidRPr="00B02EA4">
              <w:rPr>
                <w:color w:val="000000" w:themeColor="text1"/>
                <w:sz w:val="20"/>
                <w:szCs w:val="20"/>
              </w:rPr>
              <w:t xml:space="preserve">P12.2 The properties of waves </w:t>
            </w:r>
          </w:p>
          <w:p w14:paraId="6719B256" w14:textId="77777777" w:rsidR="00ED30CE" w:rsidRPr="00B02EA4" w:rsidRDefault="00ED30CE" w:rsidP="00ED30CE">
            <w:pPr>
              <w:rPr>
                <w:color w:val="000000" w:themeColor="text1"/>
                <w:sz w:val="20"/>
                <w:szCs w:val="20"/>
              </w:rPr>
            </w:pPr>
            <w:r w:rsidRPr="00B02EA4">
              <w:rPr>
                <w:color w:val="000000" w:themeColor="text1"/>
                <w:sz w:val="20"/>
                <w:szCs w:val="20"/>
              </w:rPr>
              <w:t xml:space="preserve">P12.3 Reflection and refraction </w:t>
            </w:r>
          </w:p>
          <w:p w14:paraId="5FDB7A56" w14:textId="77777777" w:rsidR="00ED30CE" w:rsidRPr="00B02EA4" w:rsidRDefault="00ED30CE" w:rsidP="00ED30CE">
            <w:pPr>
              <w:rPr>
                <w:color w:val="000000" w:themeColor="text1"/>
                <w:sz w:val="20"/>
                <w:szCs w:val="20"/>
              </w:rPr>
            </w:pPr>
            <w:r w:rsidRPr="00B02EA4">
              <w:rPr>
                <w:color w:val="000000" w:themeColor="text1"/>
                <w:sz w:val="20"/>
                <w:szCs w:val="20"/>
              </w:rPr>
              <w:t xml:space="preserve">P12.4 More about waves </w:t>
            </w:r>
          </w:p>
          <w:p w14:paraId="528F72B3" w14:textId="5421DB02" w:rsidR="00ED30CE" w:rsidRDefault="00ED30CE" w:rsidP="00ED30CE">
            <w:pPr>
              <w:rPr>
                <w:color w:val="000000" w:themeColor="text1"/>
                <w:sz w:val="20"/>
                <w:szCs w:val="20"/>
              </w:rPr>
            </w:pPr>
            <w:r w:rsidRPr="00B02EA4">
              <w:rPr>
                <w:color w:val="000000" w:themeColor="text1"/>
                <w:sz w:val="20"/>
                <w:szCs w:val="20"/>
              </w:rPr>
              <w:t xml:space="preserve">P12 assessment </w:t>
            </w:r>
          </w:p>
          <w:p w14:paraId="31DBB318" w14:textId="5472719D" w:rsidR="00752B5A" w:rsidRDefault="00752B5A" w:rsidP="00ED30CE">
            <w:pPr>
              <w:rPr>
                <w:color w:val="000000" w:themeColor="text1"/>
                <w:sz w:val="20"/>
                <w:szCs w:val="20"/>
              </w:rPr>
            </w:pPr>
          </w:p>
          <w:p w14:paraId="457D8254" w14:textId="594CDBED" w:rsidR="00752B5A" w:rsidRPr="0037796E" w:rsidRDefault="00752B5A" w:rsidP="00ED30CE">
            <w:pPr>
              <w:rPr>
                <w:b/>
                <w:bCs/>
                <w:color w:val="000000" w:themeColor="text1"/>
              </w:rPr>
            </w:pPr>
            <w:r w:rsidRPr="0037796E">
              <w:rPr>
                <w:b/>
                <w:bCs/>
                <w:color w:val="000000" w:themeColor="text1"/>
              </w:rPr>
              <w:lastRenderedPageBreak/>
              <w:t>P13 Electromagnetic Waves</w:t>
            </w:r>
          </w:p>
          <w:p w14:paraId="749DED75" w14:textId="047D0BDB" w:rsidR="00752B5A" w:rsidRDefault="00752B5A" w:rsidP="00ED30CE">
            <w:pPr>
              <w:rPr>
                <w:color w:val="000000" w:themeColor="text1"/>
                <w:sz w:val="20"/>
                <w:szCs w:val="20"/>
              </w:rPr>
            </w:pPr>
            <w:r>
              <w:rPr>
                <w:color w:val="000000" w:themeColor="text1"/>
                <w:sz w:val="20"/>
                <w:szCs w:val="20"/>
              </w:rPr>
              <w:t>P13.1 The el</w:t>
            </w:r>
            <w:r w:rsidR="0029720E">
              <w:rPr>
                <w:color w:val="000000" w:themeColor="text1"/>
                <w:sz w:val="20"/>
                <w:szCs w:val="20"/>
              </w:rPr>
              <w:t>ectromagnetic spectrum</w:t>
            </w:r>
          </w:p>
          <w:p w14:paraId="4C3C7413" w14:textId="6007C34E" w:rsidR="0029720E" w:rsidRDefault="0029720E" w:rsidP="00ED30CE">
            <w:pPr>
              <w:rPr>
                <w:color w:val="000000" w:themeColor="text1"/>
                <w:sz w:val="20"/>
                <w:szCs w:val="20"/>
              </w:rPr>
            </w:pPr>
            <w:r>
              <w:rPr>
                <w:color w:val="000000" w:themeColor="text1"/>
                <w:sz w:val="20"/>
                <w:szCs w:val="20"/>
              </w:rPr>
              <w:t xml:space="preserve">P13.2 :Light, </w:t>
            </w:r>
            <w:r w:rsidR="0037796E">
              <w:rPr>
                <w:color w:val="000000" w:themeColor="text1"/>
                <w:sz w:val="20"/>
                <w:szCs w:val="20"/>
              </w:rPr>
              <w:t>infra-red</w:t>
            </w:r>
            <w:r>
              <w:rPr>
                <w:color w:val="000000" w:themeColor="text1"/>
                <w:sz w:val="20"/>
                <w:szCs w:val="20"/>
              </w:rPr>
              <w:t>, microwaves and radio waves</w:t>
            </w:r>
          </w:p>
          <w:p w14:paraId="28C03121" w14:textId="2E686649" w:rsidR="0029720E" w:rsidRDefault="0029720E" w:rsidP="00ED30CE">
            <w:pPr>
              <w:rPr>
                <w:color w:val="000000" w:themeColor="text1"/>
                <w:sz w:val="20"/>
                <w:szCs w:val="20"/>
              </w:rPr>
            </w:pPr>
            <w:r>
              <w:rPr>
                <w:color w:val="000000" w:themeColor="text1"/>
                <w:sz w:val="20"/>
                <w:szCs w:val="20"/>
              </w:rPr>
              <w:t>P13.3 Communications</w:t>
            </w:r>
          </w:p>
          <w:p w14:paraId="7628CB18" w14:textId="0A18F684" w:rsidR="0029720E" w:rsidRDefault="0029720E" w:rsidP="00ED30CE">
            <w:pPr>
              <w:rPr>
                <w:color w:val="000000" w:themeColor="text1"/>
                <w:sz w:val="20"/>
                <w:szCs w:val="20"/>
              </w:rPr>
            </w:pPr>
            <w:r>
              <w:rPr>
                <w:color w:val="000000" w:themeColor="text1"/>
                <w:sz w:val="20"/>
                <w:szCs w:val="20"/>
              </w:rPr>
              <w:t xml:space="preserve">P13.4 UV, </w:t>
            </w:r>
            <w:proofErr w:type="spellStart"/>
            <w:r>
              <w:rPr>
                <w:color w:val="000000" w:themeColor="text1"/>
                <w:sz w:val="20"/>
                <w:szCs w:val="20"/>
              </w:rPr>
              <w:t>xrays</w:t>
            </w:r>
            <w:proofErr w:type="spellEnd"/>
            <w:r>
              <w:rPr>
                <w:color w:val="000000" w:themeColor="text1"/>
                <w:sz w:val="20"/>
                <w:szCs w:val="20"/>
              </w:rPr>
              <w:t xml:space="preserve"> and gamma rays</w:t>
            </w:r>
          </w:p>
          <w:p w14:paraId="7AB5DA06" w14:textId="060C7997" w:rsidR="0029720E" w:rsidRDefault="001510EA" w:rsidP="00ED30CE">
            <w:pPr>
              <w:rPr>
                <w:color w:val="000000" w:themeColor="text1"/>
                <w:sz w:val="20"/>
                <w:szCs w:val="20"/>
              </w:rPr>
            </w:pPr>
            <w:r>
              <w:rPr>
                <w:color w:val="000000" w:themeColor="text1"/>
                <w:sz w:val="20"/>
                <w:szCs w:val="20"/>
              </w:rPr>
              <w:t xml:space="preserve">P13.5 </w:t>
            </w:r>
            <w:proofErr w:type="spellStart"/>
            <w:r>
              <w:rPr>
                <w:color w:val="000000" w:themeColor="text1"/>
                <w:sz w:val="20"/>
                <w:szCs w:val="20"/>
              </w:rPr>
              <w:t>Xrays</w:t>
            </w:r>
            <w:proofErr w:type="spellEnd"/>
            <w:r>
              <w:rPr>
                <w:color w:val="000000" w:themeColor="text1"/>
                <w:sz w:val="20"/>
                <w:szCs w:val="20"/>
              </w:rPr>
              <w:t xml:space="preserve"> in medicine </w:t>
            </w:r>
          </w:p>
          <w:p w14:paraId="27A14836" w14:textId="2F8265D5" w:rsidR="001510EA" w:rsidRPr="00B02EA4" w:rsidRDefault="001510EA" w:rsidP="00ED30CE">
            <w:pPr>
              <w:rPr>
                <w:color w:val="000000" w:themeColor="text1"/>
                <w:sz w:val="20"/>
                <w:szCs w:val="20"/>
              </w:rPr>
            </w:pPr>
            <w:r>
              <w:rPr>
                <w:color w:val="000000" w:themeColor="text1"/>
                <w:sz w:val="20"/>
                <w:szCs w:val="20"/>
              </w:rPr>
              <w:t xml:space="preserve">P13 assessment </w:t>
            </w:r>
          </w:p>
          <w:p w14:paraId="6A02416C" w14:textId="77777777" w:rsidR="009B1CB1" w:rsidRDefault="009B1CB1" w:rsidP="002F5949">
            <w:pPr>
              <w:rPr>
                <w:bCs/>
                <w:sz w:val="20"/>
                <w:szCs w:val="20"/>
              </w:rPr>
            </w:pPr>
          </w:p>
          <w:p w14:paraId="41C8F396" w14:textId="7399B002" w:rsidR="00E41CA2" w:rsidRPr="009D607C" w:rsidRDefault="00E41CA2" w:rsidP="002F5949">
            <w:pPr>
              <w:rPr>
                <w:bCs/>
                <w:sz w:val="20"/>
                <w:szCs w:val="20"/>
              </w:rPr>
            </w:pPr>
          </w:p>
        </w:tc>
        <w:tc>
          <w:tcPr>
            <w:tcW w:w="1275" w:type="dxa"/>
          </w:tcPr>
          <w:p w14:paraId="149CA303" w14:textId="582661FC" w:rsidR="00F94E1E" w:rsidRPr="00F94E1E" w:rsidRDefault="00F94E1E" w:rsidP="00F94E1E">
            <w:pPr>
              <w:rPr>
                <w:sz w:val="20"/>
                <w:szCs w:val="20"/>
              </w:rPr>
            </w:pPr>
          </w:p>
          <w:p w14:paraId="25C497C4" w14:textId="750CC629" w:rsidR="00840CF6" w:rsidRPr="00F94E1E" w:rsidRDefault="00840CF6" w:rsidP="00C14E05">
            <w:pPr>
              <w:rPr>
                <w:sz w:val="20"/>
                <w:szCs w:val="20"/>
              </w:rPr>
            </w:pPr>
          </w:p>
        </w:tc>
        <w:tc>
          <w:tcPr>
            <w:tcW w:w="4820" w:type="dxa"/>
          </w:tcPr>
          <w:p w14:paraId="6F12DA13" w14:textId="41450A35" w:rsidR="006F4267" w:rsidRDefault="006F4267" w:rsidP="002F5949">
            <w:pPr>
              <w:rPr>
                <w:sz w:val="20"/>
                <w:szCs w:val="20"/>
              </w:rPr>
            </w:pPr>
          </w:p>
          <w:p w14:paraId="55BD1C43" w14:textId="7FF9534A" w:rsidR="003572F2" w:rsidRPr="006F4267" w:rsidRDefault="003572F2" w:rsidP="002F5949">
            <w:pPr>
              <w:rPr>
                <w:b/>
                <w:bCs/>
              </w:rPr>
            </w:pPr>
            <w:r w:rsidRPr="006F4267">
              <w:rPr>
                <w:b/>
                <w:bCs/>
              </w:rPr>
              <w:t>P10</w:t>
            </w:r>
            <w:r w:rsidR="00F870C1" w:rsidRPr="006F4267">
              <w:rPr>
                <w:b/>
                <w:bCs/>
              </w:rPr>
              <w:t xml:space="preserve"> Forces and Motion</w:t>
            </w:r>
          </w:p>
          <w:p w14:paraId="2BD338D1" w14:textId="2AC1C7D6" w:rsidR="00F870C1" w:rsidRDefault="00F870C1" w:rsidP="002F5949">
            <w:pPr>
              <w:rPr>
                <w:sz w:val="20"/>
                <w:szCs w:val="20"/>
              </w:rPr>
            </w:pPr>
            <w:r>
              <w:rPr>
                <w:sz w:val="20"/>
                <w:szCs w:val="20"/>
              </w:rPr>
              <w:t xml:space="preserve">P10.1 Force and </w:t>
            </w:r>
            <w:r w:rsidR="007B5FCA">
              <w:rPr>
                <w:sz w:val="20"/>
                <w:szCs w:val="20"/>
              </w:rPr>
              <w:t>Acceleration</w:t>
            </w:r>
          </w:p>
          <w:p w14:paraId="696A5524" w14:textId="64AF555F" w:rsidR="00F870C1" w:rsidRDefault="00F870C1" w:rsidP="002F5949">
            <w:pPr>
              <w:rPr>
                <w:sz w:val="20"/>
                <w:szCs w:val="20"/>
              </w:rPr>
            </w:pPr>
            <w:r>
              <w:rPr>
                <w:sz w:val="20"/>
                <w:szCs w:val="20"/>
              </w:rPr>
              <w:t xml:space="preserve">P10.2 Weight and terminal Velocity </w:t>
            </w:r>
          </w:p>
          <w:p w14:paraId="356B079C" w14:textId="1E4D3871" w:rsidR="00F870C1" w:rsidRDefault="00F870C1" w:rsidP="002F5949">
            <w:pPr>
              <w:rPr>
                <w:sz w:val="20"/>
                <w:szCs w:val="20"/>
              </w:rPr>
            </w:pPr>
            <w:r>
              <w:rPr>
                <w:sz w:val="20"/>
                <w:szCs w:val="20"/>
              </w:rPr>
              <w:t xml:space="preserve">P10.3 Forces and braking </w:t>
            </w:r>
          </w:p>
          <w:p w14:paraId="137B179A" w14:textId="4D36A24C" w:rsidR="00F870C1" w:rsidRDefault="00F870C1" w:rsidP="002F5949">
            <w:pPr>
              <w:rPr>
                <w:sz w:val="20"/>
                <w:szCs w:val="20"/>
              </w:rPr>
            </w:pPr>
            <w:r>
              <w:rPr>
                <w:sz w:val="20"/>
                <w:szCs w:val="20"/>
              </w:rPr>
              <w:t>P10.4 Momentum</w:t>
            </w:r>
          </w:p>
          <w:p w14:paraId="669429AA" w14:textId="026A5D13" w:rsidR="002F5949" w:rsidRDefault="006F4267" w:rsidP="002F5949">
            <w:pPr>
              <w:rPr>
                <w:sz w:val="20"/>
                <w:szCs w:val="20"/>
              </w:rPr>
            </w:pPr>
            <w:r>
              <w:rPr>
                <w:sz w:val="20"/>
                <w:szCs w:val="20"/>
              </w:rPr>
              <w:t xml:space="preserve">P10.8 Forces and </w:t>
            </w:r>
            <w:r w:rsidR="007B5FCA">
              <w:rPr>
                <w:sz w:val="20"/>
                <w:szCs w:val="20"/>
              </w:rPr>
              <w:t>elasticity</w:t>
            </w:r>
            <w:r>
              <w:rPr>
                <w:sz w:val="20"/>
                <w:szCs w:val="20"/>
              </w:rPr>
              <w:t xml:space="preserve"> </w:t>
            </w:r>
          </w:p>
          <w:p w14:paraId="4FC68BE3" w14:textId="3CFFA43D" w:rsidR="0037796E" w:rsidRPr="0037796E" w:rsidRDefault="007B5FCA" w:rsidP="002F5949">
            <w:pPr>
              <w:rPr>
                <w:sz w:val="20"/>
                <w:szCs w:val="20"/>
              </w:rPr>
            </w:pPr>
            <w:r>
              <w:rPr>
                <w:sz w:val="20"/>
                <w:szCs w:val="20"/>
              </w:rPr>
              <w:t>P10 e</w:t>
            </w:r>
            <w:r w:rsidR="002F5949">
              <w:rPr>
                <w:sz w:val="20"/>
                <w:szCs w:val="20"/>
              </w:rPr>
              <w:t xml:space="preserve">nd </w:t>
            </w:r>
            <w:r>
              <w:rPr>
                <w:sz w:val="20"/>
                <w:szCs w:val="20"/>
              </w:rPr>
              <w:t>of</w:t>
            </w:r>
            <w:r w:rsidR="002F5949">
              <w:rPr>
                <w:sz w:val="20"/>
                <w:szCs w:val="20"/>
              </w:rPr>
              <w:t xml:space="preserve"> unit assessment</w:t>
            </w:r>
          </w:p>
          <w:p w14:paraId="0D638A31" w14:textId="491F45D3" w:rsidR="001510EA" w:rsidRPr="0037796E" w:rsidRDefault="00120EC9" w:rsidP="002F5949">
            <w:pPr>
              <w:rPr>
                <w:b/>
                <w:bCs/>
              </w:rPr>
            </w:pPr>
            <w:r w:rsidRPr="0037796E">
              <w:rPr>
                <w:b/>
                <w:bCs/>
              </w:rPr>
              <w:lastRenderedPageBreak/>
              <w:t xml:space="preserve">P15 Electromagnetism </w:t>
            </w:r>
          </w:p>
          <w:p w14:paraId="244FD355" w14:textId="77777777" w:rsidR="00120EC9" w:rsidRDefault="00120EC9" w:rsidP="002F5949">
            <w:pPr>
              <w:rPr>
                <w:sz w:val="20"/>
                <w:szCs w:val="20"/>
              </w:rPr>
            </w:pPr>
          </w:p>
          <w:p w14:paraId="60081A1A" w14:textId="71961F76" w:rsidR="001510EA" w:rsidRDefault="001510EA" w:rsidP="002F5949">
            <w:pPr>
              <w:rPr>
                <w:sz w:val="20"/>
                <w:szCs w:val="20"/>
              </w:rPr>
            </w:pPr>
            <w:r>
              <w:rPr>
                <w:sz w:val="20"/>
                <w:szCs w:val="20"/>
              </w:rPr>
              <w:t>P15.1 Magnetic fields</w:t>
            </w:r>
          </w:p>
          <w:p w14:paraId="2741E4CF" w14:textId="5FA827F8" w:rsidR="001510EA" w:rsidRDefault="001510EA" w:rsidP="002F5949">
            <w:pPr>
              <w:rPr>
                <w:sz w:val="20"/>
                <w:szCs w:val="20"/>
              </w:rPr>
            </w:pPr>
            <w:r>
              <w:rPr>
                <w:sz w:val="20"/>
                <w:szCs w:val="20"/>
              </w:rPr>
              <w:t>P15.2 Magnetic fields and electric currents</w:t>
            </w:r>
          </w:p>
          <w:p w14:paraId="51122C76" w14:textId="684941F2" w:rsidR="001510EA" w:rsidRDefault="001510EA" w:rsidP="002F5949">
            <w:pPr>
              <w:rPr>
                <w:sz w:val="20"/>
                <w:szCs w:val="20"/>
              </w:rPr>
            </w:pPr>
            <w:r>
              <w:rPr>
                <w:sz w:val="20"/>
                <w:szCs w:val="20"/>
              </w:rPr>
              <w:t>P15.4 The motor effect</w:t>
            </w:r>
          </w:p>
          <w:p w14:paraId="5D73D92C" w14:textId="77777777" w:rsidR="00120EC9" w:rsidRDefault="00120EC9" w:rsidP="002F5949">
            <w:pPr>
              <w:rPr>
                <w:sz w:val="20"/>
                <w:szCs w:val="20"/>
              </w:rPr>
            </w:pPr>
          </w:p>
          <w:p w14:paraId="7985BD55" w14:textId="40E674E0" w:rsidR="002F5949" w:rsidRDefault="002F5949">
            <w:pPr>
              <w:rPr>
                <w:color w:val="FF0000"/>
                <w:sz w:val="20"/>
                <w:szCs w:val="20"/>
              </w:rPr>
            </w:pPr>
          </w:p>
          <w:p w14:paraId="2887491B" w14:textId="3F42389B" w:rsidR="002F5949" w:rsidRPr="00377D78" w:rsidRDefault="00ED30CE" w:rsidP="002F5949">
            <w:pPr>
              <w:rPr>
                <w:color w:val="FF0000"/>
                <w:sz w:val="20"/>
                <w:szCs w:val="20"/>
              </w:rPr>
            </w:pPr>
            <w:r>
              <w:rPr>
                <w:color w:val="FF0000"/>
                <w:sz w:val="20"/>
                <w:szCs w:val="20"/>
              </w:rPr>
              <w:t xml:space="preserve"> </w:t>
            </w:r>
          </w:p>
        </w:tc>
        <w:tc>
          <w:tcPr>
            <w:tcW w:w="1701" w:type="dxa"/>
          </w:tcPr>
          <w:p w14:paraId="09CB1D6E" w14:textId="77777777" w:rsidR="00C4226D" w:rsidRDefault="00C4226D">
            <w:pPr>
              <w:rPr>
                <w:color w:val="000000" w:themeColor="text1"/>
                <w:sz w:val="20"/>
                <w:szCs w:val="20"/>
              </w:rPr>
            </w:pPr>
          </w:p>
          <w:p w14:paraId="71273CA8" w14:textId="77777777" w:rsidR="002F5949" w:rsidRDefault="002F5949">
            <w:pPr>
              <w:rPr>
                <w:color w:val="000000" w:themeColor="text1"/>
                <w:sz w:val="20"/>
                <w:szCs w:val="20"/>
              </w:rPr>
            </w:pPr>
          </w:p>
          <w:p w14:paraId="094EFC02" w14:textId="77777777" w:rsidR="002F5949" w:rsidRDefault="002F5949">
            <w:pPr>
              <w:rPr>
                <w:color w:val="000000" w:themeColor="text1"/>
                <w:sz w:val="20"/>
                <w:szCs w:val="20"/>
              </w:rPr>
            </w:pPr>
          </w:p>
          <w:p w14:paraId="36269FAF" w14:textId="77777777" w:rsidR="002F5949" w:rsidRDefault="002F5949">
            <w:pPr>
              <w:rPr>
                <w:color w:val="000000" w:themeColor="text1"/>
                <w:sz w:val="20"/>
                <w:szCs w:val="20"/>
              </w:rPr>
            </w:pPr>
          </w:p>
          <w:p w14:paraId="7D24BB94" w14:textId="3DCB4671" w:rsidR="002F5949" w:rsidRPr="00796D11" w:rsidRDefault="002F5949" w:rsidP="00F76630">
            <w:pPr>
              <w:rPr>
                <w:color w:val="000000" w:themeColor="text1"/>
                <w:sz w:val="20"/>
                <w:szCs w:val="20"/>
              </w:rPr>
            </w:pPr>
          </w:p>
        </w:tc>
      </w:tr>
    </w:tbl>
    <w:p w14:paraId="2EE96572" w14:textId="77777777" w:rsidR="0037796E" w:rsidRDefault="0037796E" w:rsidP="002661B6">
      <w:pPr>
        <w:rPr>
          <w:rFonts w:eastAsia="Times New Roman" w:cstheme="minorHAnsi"/>
          <w:b/>
          <w:bCs/>
          <w:color w:val="FF0000"/>
          <w:sz w:val="28"/>
          <w:szCs w:val="28"/>
        </w:rPr>
      </w:pPr>
    </w:p>
    <w:p w14:paraId="6472E41B" w14:textId="77777777" w:rsidR="0037796E" w:rsidRDefault="0037796E" w:rsidP="002661B6">
      <w:pPr>
        <w:rPr>
          <w:rFonts w:eastAsia="Times New Roman" w:cstheme="minorHAnsi"/>
          <w:b/>
          <w:bCs/>
          <w:color w:val="FF0000"/>
          <w:sz w:val="28"/>
          <w:szCs w:val="28"/>
        </w:rPr>
      </w:pPr>
    </w:p>
    <w:p w14:paraId="6F3F65BE" w14:textId="4AE59430" w:rsidR="002661B6" w:rsidRPr="00377D78" w:rsidRDefault="002661B6" w:rsidP="002661B6">
      <w:pPr>
        <w:rPr>
          <w:rFonts w:eastAsia="Times New Roman" w:cstheme="minorHAnsi"/>
          <w:b/>
          <w:bCs/>
          <w:color w:val="FF0000"/>
          <w:sz w:val="28"/>
          <w:szCs w:val="28"/>
          <w:u w:val="single"/>
        </w:rPr>
      </w:pPr>
      <w:r w:rsidRPr="006533E0">
        <w:rPr>
          <w:rFonts w:eastAsia="Times New Roman" w:cstheme="minorHAnsi"/>
          <w:b/>
          <w:bCs/>
          <w:color w:val="FF0000"/>
          <w:sz w:val="28"/>
          <w:szCs w:val="28"/>
        </w:rPr>
        <w:t>Reminder :</w:t>
      </w:r>
      <w:r w:rsidR="00377D78" w:rsidRPr="006533E0">
        <w:rPr>
          <w:rFonts w:eastAsia="Times New Roman" w:cstheme="minorHAnsi"/>
          <w:b/>
          <w:bCs/>
          <w:color w:val="FF0000"/>
          <w:sz w:val="28"/>
          <w:szCs w:val="28"/>
        </w:rPr>
        <w:t xml:space="preserve">         </w:t>
      </w:r>
      <w:r w:rsidRPr="006533E0">
        <w:rPr>
          <w:rFonts w:eastAsia="Times New Roman" w:cstheme="minorHAnsi"/>
          <w:b/>
          <w:bCs/>
          <w:sz w:val="28"/>
          <w:szCs w:val="28"/>
        </w:rPr>
        <w:t>K</w:t>
      </w:r>
      <w:r w:rsidRPr="00AA39C8">
        <w:rPr>
          <w:rFonts w:eastAsia="Times New Roman" w:cstheme="minorHAnsi"/>
          <w:b/>
          <w:bCs/>
          <w:sz w:val="28"/>
          <w:szCs w:val="28"/>
        </w:rPr>
        <w:t>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E2F1279" w14:textId="77777777" w:rsidR="002661B6" w:rsidRPr="002F4953" w:rsidRDefault="002661B6" w:rsidP="002661B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1EE48DE4" w14:textId="77777777" w:rsidR="002661B6" w:rsidRDefault="002661B6" w:rsidP="002661B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12426E4" w14:textId="77777777" w:rsidR="002661B6" w:rsidRPr="002F4953" w:rsidRDefault="002661B6" w:rsidP="002661B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7F504163" w14:textId="77777777" w:rsidR="00377D78" w:rsidRDefault="002661B6" w:rsidP="002661B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22C77860" w14:textId="4B1F0003" w:rsidR="002661B6" w:rsidRPr="00377D78" w:rsidRDefault="002661B6" w:rsidP="00377D78">
      <w:pPr>
        <w:pStyle w:val="NormalWeb"/>
        <w:rPr>
          <w:rFonts w:asciiTheme="minorHAnsi" w:hAnsiTheme="minorHAnsi" w:cstheme="minorHAnsi"/>
        </w:rPr>
      </w:pPr>
      <w:r w:rsidRPr="00377D78">
        <w:rPr>
          <w:rFonts w:asciiTheme="minorHAnsi" w:hAnsiTheme="minorHAnsi" w:cstheme="minorHAnsi"/>
          <w:sz w:val="22"/>
          <w:szCs w:val="22"/>
        </w:rPr>
        <w:t>Make sure you logout when finished using.  If you struggle to get on via Chrome use internet explorer or Microsoft Edge</w:t>
      </w:r>
    </w:p>
    <w:p w14:paraId="5961CA4C" w14:textId="77777777" w:rsidR="002661B6" w:rsidRDefault="002661B6" w:rsidP="002661B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179AB422" w14:textId="77777777" w:rsidR="002661B6" w:rsidRPr="008F4D8D" w:rsidRDefault="002661B6" w:rsidP="002661B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4FD2CC2" w14:textId="77777777" w:rsidR="002661B6" w:rsidRDefault="002661B6" w:rsidP="002661B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0636818C" w14:textId="1250E8CE" w:rsidR="002661B6" w:rsidRPr="002661B6" w:rsidRDefault="002661B6" w:rsidP="002661B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sectPr w:rsidR="002661B6" w:rsidRPr="002661B6" w:rsidSect="00ED656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732C" w14:textId="77777777" w:rsidR="00154F0D" w:rsidRDefault="00154F0D" w:rsidP="00F125AC">
      <w:r>
        <w:separator/>
      </w:r>
    </w:p>
  </w:endnote>
  <w:endnote w:type="continuationSeparator" w:id="0">
    <w:p w14:paraId="1CB8E435" w14:textId="77777777" w:rsidR="00154F0D" w:rsidRDefault="00154F0D"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9535" w14:textId="77777777" w:rsidR="00154F0D" w:rsidRDefault="00154F0D" w:rsidP="00F125AC">
      <w:r>
        <w:separator/>
      </w:r>
    </w:p>
  </w:footnote>
  <w:footnote w:type="continuationSeparator" w:id="0">
    <w:p w14:paraId="0A27B7AC" w14:textId="77777777" w:rsidR="00154F0D" w:rsidRDefault="00154F0D"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04969707">
    <w:abstractNumId w:val="2"/>
  </w:num>
  <w:num w:numId="2" w16cid:durableId="1560900637">
    <w:abstractNumId w:val="1"/>
  </w:num>
  <w:num w:numId="3" w16cid:durableId="1042906539">
    <w:abstractNumId w:val="3"/>
  </w:num>
  <w:num w:numId="4" w16cid:durableId="793408516">
    <w:abstractNumId w:val="0"/>
  </w:num>
  <w:num w:numId="5" w16cid:durableId="1155293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54195"/>
    <w:rsid w:val="00060287"/>
    <w:rsid w:val="00076A7D"/>
    <w:rsid w:val="0009714C"/>
    <w:rsid w:val="000C2F33"/>
    <w:rsid w:val="000D00BF"/>
    <w:rsid w:val="000E0439"/>
    <w:rsid w:val="001115D1"/>
    <w:rsid w:val="00120EC9"/>
    <w:rsid w:val="00123C82"/>
    <w:rsid w:val="001357E0"/>
    <w:rsid w:val="001420C5"/>
    <w:rsid w:val="001510EA"/>
    <w:rsid w:val="00154F0D"/>
    <w:rsid w:val="00176F0E"/>
    <w:rsid w:val="0022367A"/>
    <w:rsid w:val="00232750"/>
    <w:rsid w:val="002661B6"/>
    <w:rsid w:val="0029720E"/>
    <w:rsid w:val="002F5949"/>
    <w:rsid w:val="003407E9"/>
    <w:rsid w:val="003572F2"/>
    <w:rsid w:val="00370FD3"/>
    <w:rsid w:val="0037796E"/>
    <w:rsid w:val="00377D78"/>
    <w:rsid w:val="003858EF"/>
    <w:rsid w:val="003A0771"/>
    <w:rsid w:val="003B7488"/>
    <w:rsid w:val="003C03F3"/>
    <w:rsid w:val="003C0F74"/>
    <w:rsid w:val="003D6EFE"/>
    <w:rsid w:val="003E32CD"/>
    <w:rsid w:val="00434733"/>
    <w:rsid w:val="004A0243"/>
    <w:rsid w:val="004B03CE"/>
    <w:rsid w:val="004D6399"/>
    <w:rsid w:val="004E7252"/>
    <w:rsid w:val="004F1639"/>
    <w:rsid w:val="00515677"/>
    <w:rsid w:val="00541926"/>
    <w:rsid w:val="00547AC3"/>
    <w:rsid w:val="00555281"/>
    <w:rsid w:val="00594FE6"/>
    <w:rsid w:val="00597B64"/>
    <w:rsid w:val="00602AE7"/>
    <w:rsid w:val="00603D12"/>
    <w:rsid w:val="00615F5C"/>
    <w:rsid w:val="006406F2"/>
    <w:rsid w:val="006533E0"/>
    <w:rsid w:val="006F4267"/>
    <w:rsid w:val="0070113E"/>
    <w:rsid w:val="0072584E"/>
    <w:rsid w:val="007418FE"/>
    <w:rsid w:val="0075200F"/>
    <w:rsid w:val="00752B5A"/>
    <w:rsid w:val="007762CF"/>
    <w:rsid w:val="00796D11"/>
    <w:rsid w:val="007B5FCA"/>
    <w:rsid w:val="007E0996"/>
    <w:rsid w:val="00804F13"/>
    <w:rsid w:val="00821BF2"/>
    <w:rsid w:val="0083658B"/>
    <w:rsid w:val="00840CF6"/>
    <w:rsid w:val="00852E26"/>
    <w:rsid w:val="008667F5"/>
    <w:rsid w:val="008A3543"/>
    <w:rsid w:val="008C085C"/>
    <w:rsid w:val="008C3967"/>
    <w:rsid w:val="008E2D05"/>
    <w:rsid w:val="0095654D"/>
    <w:rsid w:val="0096490C"/>
    <w:rsid w:val="00964FC0"/>
    <w:rsid w:val="0099376E"/>
    <w:rsid w:val="009B1CB1"/>
    <w:rsid w:val="009B6C54"/>
    <w:rsid w:val="009D607C"/>
    <w:rsid w:val="00A67665"/>
    <w:rsid w:val="00A7133B"/>
    <w:rsid w:val="00A876F7"/>
    <w:rsid w:val="00AF0043"/>
    <w:rsid w:val="00B02EA4"/>
    <w:rsid w:val="00B12758"/>
    <w:rsid w:val="00B16653"/>
    <w:rsid w:val="00B53488"/>
    <w:rsid w:val="00BB034C"/>
    <w:rsid w:val="00C14E05"/>
    <w:rsid w:val="00C31F61"/>
    <w:rsid w:val="00C3598D"/>
    <w:rsid w:val="00C40EEF"/>
    <w:rsid w:val="00C4226D"/>
    <w:rsid w:val="00C449B0"/>
    <w:rsid w:val="00C80BC5"/>
    <w:rsid w:val="00CF52C9"/>
    <w:rsid w:val="00D1443A"/>
    <w:rsid w:val="00D30536"/>
    <w:rsid w:val="00D36DB0"/>
    <w:rsid w:val="00D5583B"/>
    <w:rsid w:val="00DD1AFB"/>
    <w:rsid w:val="00DE2D6D"/>
    <w:rsid w:val="00E155CA"/>
    <w:rsid w:val="00E41CA2"/>
    <w:rsid w:val="00E442AD"/>
    <w:rsid w:val="00E60127"/>
    <w:rsid w:val="00E60920"/>
    <w:rsid w:val="00E776A0"/>
    <w:rsid w:val="00E86AB2"/>
    <w:rsid w:val="00E94EB9"/>
    <w:rsid w:val="00EC478D"/>
    <w:rsid w:val="00ED30CE"/>
    <w:rsid w:val="00ED656A"/>
    <w:rsid w:val="00EF01F0"/>
    <w:rsid w:val="00EF1A56"/>
    <w:rsid w:val="00EF24F8"/>
    <w:rsid w:val="00F125AC"/>
    <w:rsid w:val="00F21A34"/>
    <w:rsid w:val="00F47D96"/>
    <w:rsid w:val="00F56147"/>
    <w:rsid w:val="00F668FB"/>
    <w:rsid w:val="00F76630"/>
    <w:rsid w:val="00F8426A"/>
    <w:rsid w:val="00F870C1"/>
    <w:rsid w:val="00F87625"/>
    <w:rsid w:val="00F94E1E"/>
    <w:rsid w:val="00FB66B4"/>
    <w:rsid w:val="00FB7141"/>
    <w:rsid w:val="00FE3F66"/>
    <w:rsid w:val="00FF53A4"/>
    <w:rsid w:val="00FF5762"/>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2661B6"/>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725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51</cp:revision>
  <dcterms:created xsi:type="dcterms:W3CDTF">2021-10-15T16:06:00Z</dcterms:created>
  <dcterms:modified xsi:type="dcterms:W3CDTF">2023-02-23T16:21:00Z</dcterms:modified>
</cp:coreProperties>
</file>