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1FEB793C"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2B8">
        <w:rPr>
          <w:b/>
          <w:bCs/>
          <w:color w:val="0070C0"/>
          <w:sz w:val="40"/>
          <w:szCs w:val="40"/>
        </w:rPr>
        <w:t xml:space="preserve"> </w:t>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F93E9A">
        <w:rPr>
          <w:b/>
          <w:bCs/>
          <w:color w:val="0070C0"/>
          <w:sz w:val="40"/>
          <w:szCs w:val="40"/>
        </w:rPr>
        <w:t>TERM 3</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39EA03F5" w14:textId="77777777" w:rsidR="00891803" w:rsidRDefault="00891803" w:rsidP="00891803">
      <w:pPr>
        <w:rPr>
          <w:b/>
          <w:bCs/>
          <w:color w:val="FF0000"/>
        </w:rPr>
      </w:pPr>
      <w:r>
        <w:rPr>
          <w:b/>
          <w:bCs/>
          <w:color w:val="FF0000"/>
        </w:rPr>
        <w:t>Home learning Instructions:</w:t>
      </w:r>
    </w:p>
    <w:p w14:paraId="51315EC3" w14:textId="77777777" w:rsidR="00891803" w:rsidRDefault="00891803" w:rsidP="00891803">
      <w:pPr>
        <w:pStyle w:val="ListParagraph"/>
        <w:numPr>
          <w:ilvl w:val="0"/>
          <w:numId w:val="5"/>
        </w:numPr>
      </w:pPr>
      <w:r>
        <w:t xml:space="preserve">Pupils have 9 lessons of science a week –they will have 3 lessons of </w:t>
      </w:r>
      <w:proofErr w:type="gramStart"/>
      <w:r>
        <w:t>biology,  3</w:t>
      </w:r>
      <w:proofErr w:type="gramEnd"/>
      <w:r>
        <w:t xml:space="preserve"> lessons of Chemistry and 3 lessons of physics </w:t>
      </w:r>
    </w:p>
    <w:p w14:paraId="6E0D3887" w14:textId="77777777" w:rsidR="00891803" w:rsidRDefault="00891803" w:rsidP="00891803">
      <w:pPr>
        <w:pStyle w:val="ListParagraph"/>
        <w:numPr>
          <w:ilvl w:val="0"/>
          <w:numId w:val="5"/>
        </w:numPr>
      </w:pPr>
      <w:r>
        <w:t xml:space="preserve">Pupils have access to the </w:t>
      </w:r>
      <w:proofErr w:type="gramStart"/>
      <w:r>
        <w:rPr>
          <w:b/>
          <w:bCs/>
          <w:color w:val="538135" w:themeColor="accent6" w:themeShade="BF"/>
        </w:rPr>
        <w:t xml:space="preserve">Kerboodle  </w:t>
      </w:r>
      <w:r>
        <w:t>on</w:t>
      </w:r>
      <w:proofErr w:type="gramEnd"/>
      <w:r>
        <w:t xml:space="preserve">-line textbooks for all their science subject areas.  </w:t>
      </w:r>
    </w:p>
    <w:p w14:paraId="0C3E7D25" w14:textId="77777777" w:rsidR="00891803" w:rsidRDefault="00891803" w:rsidP="00891803">
      <w:pPr>
        <w:pStyle w:val="ListParagraph"/>
        <w:numPr>
          <w:ilvl w:val="0"/>
          <w:numId w:val="5"/>
        </w:numPr>
        <w:rPr>
          <w:color w:val="FF0000"/>
        </w:rPr>
      </w:pPr>
      <w:r>
        <w:rPr>
          <w:color w:val="FF0000"/>
        </w:rPr>
        <w:t>If absent, pupils should:</w:t>
      </w:r>
    </w:p>
    <w:p w14:paraId="5453AFB5" w14:textId="77777777" w:rsidR="00891803" w:rsidRDefault="00891803" w:rsidP="00891803">
      <w:pPr>
        <w:pStyle w:val="ListParagraph"/>
        <w:numPr>
          <w:ilvl w:val="0"/>
          <w:numId w:val="6"/>
        </w:numPr>
      </w:pPr>
      <w:r>
        <w:t xml:space="preserve">Go to the appropriate lesson on Kerboodle where there is a guided presentation.  </w:t>
      </w:r>
    </w:p>
    <w:p w14:paraId="2988A698" w14:textId="77777777" w:rsidR="00891803" w:rsidRDefault="00891803" w:rsidP="00891803">
      <w:pPr>
        <w:pStyle w:val="ListParagraph"/>
        <w:numPr>
          <w:ilvl w:val="0"/>
          <w:numId w:val="6"/>
        </w:numPr>
      </w:pPr>
      <w:r>
        <w:t xml:space="preserve">Any worksheets required can also be accessed there.  </w:t>
      </w:r>
    </w:p>
    <w:p w14:paraId="7A6BE803" w14:textId="77777777" w:rsidR="00891803" w:rsidRDefault="00891803" w:rsidP="00891803">
      <w:pPr>
        <w:pStyle w:val="ListParagraph"/>
        <w:rPr>
          <w:color w:val="000000" w:themeColor="text1"/>
        </w:rPr>
      </w:pPr>
      <w:r>
        <w:rPr>
          <w:color w:val="000000" w:themeColor="text1"/>
        </w:rPr>
        <w:t xml:space="preserve">3)   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18B0B048" w14:textId="77777777" w:rsidR="00891803" w:rsidRDefault="00891803" w:rsidP="00891803">
      <w:pPr>
        <w:pStyle w:val="ListParagraph"/>
        <w:numPr>
          <w:ilvl w:val="0"/>
          <w:numId w:val="5"/>
        </w:numPr>
      </w:pPr>
      <w:r>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4D6770EE" w14:textId="77777777" w:rsidR="00891803" w:rsidRDefault="00891803" w:rsidP="00891803">
      <w:pPr>
        <w:rPr>
          <w:rFonts w:cstheme="minorHAnsi"/>
          <w:b/>
          <w:color w:val="FF0000"/>
          <w:sz w:val="22"/>
          <w:szCs w:val="22"/>
        </w:rPr>
      </w:pPr>
    </w:p>
    <w:p w14:paraId="14642BD6" w14:textId="77777777" w:rsidR="00891803" w:rsidRDefault="00891803" w:rsidP="00891803">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46FD03A4" w14:textId="4BE0E669" w:rsidR="00EF7D7A" w:rsidRPr="00891803" w:rsidRDefault="00891803" w:rsidP="00891803">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t>
      </w:r>
      <w:proofErr w:type="gramStart"/>
      <w:r>
        <w:rPr>
          <w:rFonts w:cstheme="minorHAnsi"/>
          <w:b/>
          <w:color w:val="0070C0"/>
          <w:sz w:val="22"/>
          <w:szCs w:val="22"/>
        </w:rPr>
        <w:t>work</w:t>
      </w:r>
      <w:proofErr w:type="gramEnd"/>
      <w:r>
        <w:rPr>
          <w:rFonts w:cstheme="minorHAnsi"/>
          <w:b/>
          <w:color w:val="0070C0"/>
          <w:sz w:val="22"/>
          <w:szCs w:val="22"/>
        </w:rPr>
        <w:t xml:space="preserve"> you did and go to the next lesson listed below. All the lesson names are the titles on the pages in the textbook. </w:t>
      </w:r>
    </w:p>
    <w:tbl>
      <w:tblPr>
        <w:tblStyle w:val="TableGrid"/>
        <w:tblW w:w="14601" w:type="dxa"/>
        <w:tblInd w:w="-289" w:type="dxa"/>
        <w:tblLook w:val="04A0" w:firstRow="1" w:lastRow="0" w:firstColumn="1" w:lastColumn="0" w:noHBand="0" w:noVBand="1"/>
      </w:tblPr>
      <w:tblGrid>
        <w:gridCol w:w="1293"/>
        <w:gridCol w:w="4094"/>
        <w:gridCol w:w="4820"/>
        <w:gridCol w:w="4394"/>
      </w:tblGrid>
      <w:tr w:rsidR="00C03803" w14:paraId="76BECF05" w14:textId="6F7F05DB" w:rsidTr="00D00ABD">
        <w:tc>
          <w:tcPr>
            <w:tcW w:w="1293" w:type="dxa"/>
            <w:shd w:val="clear" w:color="auto" w:fill="D9D9D9" w:themeFill="background1" w:themeFillShade="D9"/>
          </w:tcPr>
          <w:p w14:paraId="29D6B04F" w14:textId="2C3F392F" w:rsidR="00C03803" w:rsidRPr="00605EE8" w:rsidRDefault="00C03803" w:rsidP="00605EE8">
            <w:pPr>
              <w:rPr>
                <w:b/>
                <w:bCs/>
                <w:sz w:val="36"/>
                <w:szCs w:val="36"/>
              </w:rPr>
            </w:pPr>
            <w:r w:rsidRPr="00605EE8">
              <w:rPr>
                <w:b/>
                <w:bCs/>
                <w:sz w:val="36"/>
                <w:szCs w:val="36"/>
              </w:rPr>
              <w:t xml:space="preserve">Term </w:t>
            </w:r>
            <w:r w:rsidR="00F93E9A">
              <w:rPr>
                <w:b/>
                <w:bCs/>
                <w:sz w:val="36"/>
                <w:szCs w:val="36"/>
              </w:rPr>
              <w:t>3</w:t>
            </w:r>
            <w:r w:rsidRPr="00605EE8">
              <w:rPr>
                <w:b/>
                <w:bCs/>
                <w:sz w:val="36"/>
                <w:szCs w:val="36"/>
              </w:rPr>
              <w:t xml:space="preserve"> </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D00ABD">
        <w:tc>
          <w:tcPr>
            <w:tcW w:w="1293" w:type="dxa"/>
            <w:shd w:val="clear" w:color="auto" w:fill="D9D9D9" w:themeFill="background1" w:themeFillShade="D9"/>
          </w:tcPr>
          <w:p w14:paraId="42009E67" w14:textId="6A085C7B" w:rsidR="00C03803" w:rsidRDefault="00C03803"/>
        </w:tc>
        <w:tc>
          <w:tcPr>
            <w:tcW w:w="4094" w:type="dxa"/>
          </w:tcPr>
          <w:p w14:paraId="4A9CF5F9" w14:textId="4245A3FF" w:rsidR="00605EE8" w:rsidRPr="00F93E9A" w:rsidRDefault="005F070F" w:rsidP="00605EE8">
            <w:pPr>
              <w:rPr>
                <w:b/>
                <w:color w:val="FF0000"/>
              </w:rPr>
            </w:pPr>
            <w:r>
              <w:rPr>
                <w:b/>
                <w:color w:val="FF0000"/>
              </w:rPr>
              <w:t xml:space="preserve">Finishing off </w:t>
            </w:r>
            <w:r w:rsidR="00F93E9A" w:rsidRPr="00F93E9A">
              <w:rPr>
                <w:b/>
                <w:color w:val="FF0000"/>
              </w:rPr>
              <w:t>B</w:t>
            </w:r>
            <w:r w:rsidR="00885DE3">
              <w:rPr>
                <w:b/>
                <w:color w:val="FF0000"/>
              </w:rPr>
              <w:t>5</w:t>
            </w:r>
            <w:r w:rsidR="00F93E9A" w:rsidRPr="00F93E9A">
              <w:rPr>
                <w:b/>
                <w:color w:val="FF0000"/>
              </w:rPr>
              <w:t xml:space="preserve"> unit: </w:t>
            </w:r>
          </w:p>
          <w:p w14:paraId="683B39A2" w14:textId="77777777" w:rsidR="00F93E9A" w:rsidRDefault="00F93E9A" w:rsidP="00F21DF4">
            <w:pPr>
              <w:rPr>
                <w:color w:val="FF0000"/>
                <w:sz w:val="20"/>
                <w:szCs w:val="20"/>
              </w:rPr>
            </w:pPr>
          </w:p>
          <w:p w14:paraId="01B648D9" w14:textId="77777777" w:rsidR="00F93E9A" w:rsidRDefault="00F93E9A" w:rsidP="00F93E9A">
            <w:pPr>
              <w:rPr>
                <w:b/>
              </w:rPr>
            </w:pPr>
            <w:r w:rsidRPr="008011B9">
              <w:rPr>
                <w:b/>
              </w:rPr>
              <w:t xml:space="preserve">B5 Communicable diseases </w:t>
            </w:r>
          </w:p>
          <w:p w14:paraId="7CF64EC6" w14:textId="10390B5A" w:rsidR="00F93E9A" w:rsidRDefault="00F93E9A" w:rsidP="00F93E9A">
            <w:pPr>
              <w:rPr>
                <w:b/>
              </w:rPr>
            </w:pPr>
            <w:r>
              <w:rPr>
                <w:b/>
              </w:rPr>
              <w:t>(pages 74-97)</w:t>
            </w:r>
          </w:p>
          <w:p w14:paraId="106A7722" w14:textId="77777777" w:rsidR="002417AB" w:rsidRDefault="002417AB" w:rsidP="00F93E9A">
            <w:pPr>
              <w:rPr>
                <w:sz w:val="20"/>
                <w:szCs w:val="20"/>
              </w:rPr>
            </w:pPr>
          </w:p>
          <w:p w14:paraId="7A7C934B" w14:textId="77777777" w:rsidR="00F93E9A" w:rsidRDefault="00F93E9A" w:rsidP="00F93E9A">
            <w:pPr>
              <w:rPr>
                <w:sz w:val="20"/>
                <w:szCs w:val="20"/>
              </w:rPr>
            </w:pPr>
            <w:r>
              <w:rPr>
                <w:sz w:val="20"/>
                <w:szCs w:val="20"/>
              </w:rPr>
              <w:t>B5.8 Diseases caused by fungi and protists</w:t>
            </w:r>
          </w:p>
          <w:p w14:paraId="182BA666" w14:textId="77777777" w:rsidR="00F93E9A" w:rsidRDefault="00F93E9A" w:rsidP="00F93E9A">
            <w:pPr>
              <w:rPr>
                <w:sz w:val="20"/>
                <w:szCs w:val="20"/>
              </w:rPr>
            </w:pPr>
            <w:r>
              <w:rPr>
                <w:sz w:val="20"/>
                <w:szCs w:val="20"/>
              </w:rPr>
              <w:t xml:space="preserve">B5.9 Human defence responses </w:t>
            </w:r>
          </w:p>
          <w:p w14:paraId="0C7077FF" w14:textId="661EEA21" w:rsidR="00F93E9A" w:rsidRDefault="00F93E9A" w:rsidP="00F93E9A">
            <w:pPr>
              <w:rPr>
                <w:sz w:val="20"/>
                <w:szCs w:val="20"/>
              </w:rPr>
            </w:pPr>
            <w:r>
              <w:rPr>
                <w:sz w:val="20"/>
                <w:szCs w:val="20"/>
              </w:rPr>
              <w:t xml:space="preserve">B5.10 More about plant diseases </w:t>
            </w:r>
          </w:p>
          <w:p w14:paraId="51B83C6A" w14:textId="2BFDBDA4" w:rsidR="00F93E9A" w:rsidRDefault="00F93E9A" w:rsidP="00F93E9A">
            <w:pPr>
              <w:rPr>
                <w:sz w:val="20"/>
                <w:szCs w:val="20"/>
              </w:rPr>
            </w:pPr>
            <w:r>
              <w:rPr>
                <w:sz w:val="20"/>
                <w:szCs w:val="20"/>
              </w:rPr>
              <w:t xml:space="preserve">B5.11 Plant defence responses </w:t>
            </w:r>
          </w:p>
          <w:p w14:paraId="2C783332" w14:textId="76D0E83F" w:rsidR="00F93E9A" w:rsidRDefault="00F93E9A" w:rsidP="00F93E9A">
            <w:pPr>
              <w:rPr>
                <w:sz w:val="20"/>
                <w:szCs w:val="20"/>
              </w:rPr>
            </w:pPr>
            <w:r>
              <w:rPr>
                <w:sz w:val="20"/>
                <w:szCs w:val="20"/>
              </w:rPr>
              <w:t>B5 End of unit assessment</w:t>
            </w:r>
          </w:p>
          <w:p w14:paraId="476ABF9C" w14:textId="65458DED" w:rsidR="00885DE3" w:rsidRDefault="00885DE3" w:rsidP="00F93E9A">
            <w:pPr>
              <w:rPr>
                <w:sz w:val="20"/>
                <w:szCs w:val="20"/>
              </w:rPr>
            </w:pPr>
          </w:p>
          <w:p w14:paraId="03C0EEB6" w14:textId="77777777" w:rsidR="00B772D1" w:rsidRDefault="00B772D1" w:rsidP="00B772D1">
            <w:pPr>
              <w:rPr>
                <w:b/>
              </w:rPr>
            </w:pPr>
            <w:r>
              <w:rPr>
                <w:b/>
              </w:rPr>
              <w:t>B6 Preventing and treating disease (pages 98-111)</w:t>
            </w:r>
          </w:p>
          <w:p w14:paraId="1B927DAF" w14:textId="77777777" w:rsidR="00B772D1" w:rsidRDefault="00B772D1" w:rsidP="00B772D1">
            <w:pPr>
              <w:rPr>
                <w:sz w:val="20"/>
                <w:szCs w:val="20"/>
              </w:rPr>
            </w:pPr>
            <w:r>
              <w:rPr>
                <w:sz w:val="20"/>
                <w:szCs w:val="20"/>
              </w:rPr>
              <w:lastRenderedPageBreak/>
              <w:t>B6.1 Vaccination</w:t>
            </w:r>
          </w:p>
          <w:p w14:paraId="5DEC5393" w14:textId="77777777" w:rsidR="00B772D1" w:rsidRDefault="00B772D1" w:rsidP="00B772D1">
            <w:pPr>
              <w:rPr>
                <w:sz w:val="20"/>
                <w:szCs w:val="20"/>
              </w:rPr>
            </w:pPr>
            <w:r>
              <w:rPr>
                <w:sz w:val="20"/>
                <w:szCs w:val="20"/>
              </w:rPr>
              <w:t>B6.2 Antibiotics and painkillers</w:t>
            </w:r>
          </w:p>
          <w:p w14:paraId="4E4F26A9" w14:textId="77777777" w:rsidR="00B772D1" w:rsidRDefault="00B772D1" w:rsidP="00B772D1">
            <w:pPr>
              <w:rPr>
                <w:sz w:val="20"/>
                <w:szCs w:val="20"/>
              </w:rPr>
            </w:pPr>
            <w:r>
              <w:rPr>
                <w:sz w:val="20"/>
                <w:szCs w:val="20"/>
              </w:rPr>
              <w:t>B6.3 Discovering drugs</w:t>
            </w:r>
          </w:p>
          <w:p w14:paraId="4D8B0FB0" w14:textId="77777777" w:rsidR="00B772D1" w:rsidRDefault="00B772D1" w:rsidP="00B772D1">
            <w:pPr>
              <w:rPr>
                <w:sz w:val="20"/>
                <w:szCs w:val="20"/>
              </w:rPr>
            </w:pPr>
            <w:r>
              <w:rPr>
                <w:sz w:val="20"/>
                <w:szCs w:val="20"/>
              </w:rPr>
              <w:t xml:space="preserve">B6.4 Developing drugs </w:t>
            </w:r>
          </w:p>
          <w:p w14:paraId="6AE5BB29" w14:textId="77777777" w:rsidR="00B772D1" w:rsidRDefault="00B772D1" w:rsidP="00B772D1">
            <w:pPr>
              <w:rPr>
                <w:sz w:val="20"/>
                <w:szCs w:val="20"/>
              </w:rPr>
            </w:pPr>
            <w:r>
              <w:rPr>
                <w:sz w:val="20"/>
                <w:szCs w:val="20"/>
              </w:rPr>
              <w:t>B6.5 Making Monoclonal antibodies</w:t>
            </w:r>
          </w:p>
          <w:p w14:paraId="0A4A0723" w14:textId="77777777" w:rsidR="00B772D1" w:rsidRDefault="00B772D1" w:rsidP="00B772D1">
            <w:pPr>
              <w:rPr>
                <w:sz w:val="20"/>
                <w:szCs w:val="20"/>
              </w:rPr>
            </w:pPr>
            <w:r>
              <w:rPr>
                <w:sz w:val="20"/>
                <w:szCs w:val="20"/>
              </w:rPr>
              <w:t xml:space="preserve">B6.6 Uses of monoclonal antibodies </w:t>
            </w:r>
          </w:p>
          <w:p w14:paraId="55008B47" w14:textId="77777777" w:rsidR="00B772D1" w:rsidRDefault="00B772D1" w:rsidP="00B772D1">
            <w:pPr>
              <w:rPr>
                <w:sz w:val="20"/>
                <w:szCs w:val="20"/>
              </w:rPr>
            </w:pPr>
            <w:r>
              <w:rPr>
                <w:sz w:val="20"/>
                <w:szCs w:val="20"/>
              </w:rPr>
              <w:t>B6 End of unit assessment</w:t>
            </w:r>
          </w:p>
          <w:p w14:paraId="3862972A" w14:textId="77777777" w:rsidR="00885DE3" w:rsidRDefault="00885DE3" w:rsidP="00F93E9A">
            <w:pPr>
              <w:rPr>
                <w:sz w:val="20"/>
                <w:szCs w:val="20"/>
              </w:rPr>
            </w:pPr>
          </w:p>
          <w:p w14:paraId="5DD5868E" w14:textId="77777777" w:rsidR="00F21DF4" w:rsidRDefault="00F93E9A" w:rsidP="00F93E9A">
            <w:pPr>
              <w:rPr>
                <w:color w:val="FF0000"/>
                <w:sz w:val="20"/>
                <w:szCs w:val="20"/>
              </w:rPr>
            </w:pPr>
            <w:r>
              <w:rPr>
                <w:color w:val="FF0000"/>
                <w:sz w:val="20"/>
                <w:szCs w:val="20"/>
              </w:rPr>
              <w:t xml:space="preserve">Some of this </w:t>
            </w:r>
            <w:r w:rsidR="00605EE8" w:rsidRPr="00605EE8">
              <w:rPr>
                <w:color w:val="FF0000"/>
                <w:sz w:val="20"/>
                <w:szCs w:val="20"/>
              </w:rPr>
              <w:t xml:space="preserve">chapter may be moved to next term depending on any impacts to lessons </w:t>
            </w:r>
          </w:p>
          <w:p w14:paraId="41C8F396" w14:textId="5F691849" w:rsidR="002417AB" w:rsidRPr="00F93E9A" w:rsidRDefault="002417AB" w:rsidP="00F93E9A">
            <w:pPr>
              <w:rPr>
                <w:color w:val="FF0000"/>
                <w:sz w:val="20"/>
                <w:szCs w:val="20"/>
              </w:rPr>
            </w:pPr>
          </w:p>
        </w:tc>
        <w:tc>
          <w:tcPr>
            <w:tcW w:w="4820" w:type="dxa"/>
          </w:tcPr>
          <w:p w14:paraId="6D9660C3" w14:textId="77777777" w:rsidR="002162B8" w:rsidRDefault="002162B8" w:rsidP="00605EE8">
            <w:pPr>
              <w:rPr>
                <w:b/>
                <w:bCs/>
                <w:color w:val="FF0000"/>
              </w:rPr>
            </w:pPr>
            <w:r>
              <w:rPr>
                <w:b/>
                <w:bCs/>
                <w:color w:val="FF0000"/>
              </w:rPr>
              <w:lastRenderedPageBreak/>
              <w:t xml:space="preserve">Finishing off C4 </w:t>
            </w:r>
          </w:p>
          <w:p w14:paraId="5073F941" w14:textId="77777777" w:rsidR="00E12DCB" w:rsidRDefault="00E12DCB" w:rsidP="00E12DCB">
            <w:pPr>
              <w:rPr>
                <w:bCs/>
                <w:sz w:val="20"/>
                <w:szCs w:val="20"/>
              </w:rPr>
            </w:pPr>
            <w:r>
              <w:rPr>
                <w:bCs/>
                <w:sz w:val="20"/>
                <w:szCs w:val="20"/>
              </w:rPr>
              <w:t>C4.3 From Masses to balanced equations</w:t>
            </w:r>
          </w:p>
          <w:p w14:paraId="0C2E0710" w14:textId="77777777" w:rsidR="00E12DCB" w:rsidRDefault="00E12DCB" w:rsidP="00E12DCB">
            <w:pPr>
              <w:rPr>
                <w:bCs/>
                <w:sz w:val="20"/>
                <w:szCs w:val="20"/>
              </w:rPr>
            </w:pPr>
            <w:r>
              <w:rPr>
                <w:bCs/>
                <w:sz w:val="20"/>
                <w:szCs w:val="20"/>
              </w:rPr>
              <w:t xml:space="preserve">C4.4 The yield of chemical reactions </w:t>
            </w:r>
          </w:p>
          <w:p w14:paraId="5CD1991F" w14:textId="77777777" w:rsidR="00E12DCB" w:rsidRDefault="00E12DCB" w:rsidP="00E12DCB">
            <w:pPr>
              <w:rPr>
                <w:bCs/>
                <w:sz w:val="20"/>
                <w:szCs w:val="20"/>
              </w:rPr>
            </w:pPr>
            <w:r>
              <w:rPr>
                <w:bCs/>
                <w:sz w:val="20"/>
                <w:szCs w:val="20"/>
              </w:rPr>
              <w:t>C4.5 Atom Economy</w:t>
            </w:r>
          </w:p>
          <w:p w14:paraId="6FEC2FD2" w14:textId="77777777" w:rsidR="00E12DCB" w:rsidRDefault="00E12DCB" w:rsidP="00E12DCB">
            <w:pPr>
              <w:rPr>
                <w:bCs/>
                <w:sz w:val="20"/>
                <w:szCs w:val="20"/>
              </w:rPr>
            </w:pPr>
            <w:r>
              <w:rPr>
                <w:bCs/>
                <w:sz w:val="20"/>
                <w:szCs w:val="20"/>
              </w:rPr>
              <w:t>C4.6 Expressing concentrations</w:t>
            </w:r>
          </w:p>
          <w:p w14:paraId="52F38B44" w14:textId="77777777" w:rsidR="00E12DCB" w:rsidRDefault="00E12DCB" w:rsidP="00E12DCB">
            <w:pPr>
              <w:rPr>
                <w:bCs/>
                <w:sz w:val="20"/>
                <w:szCs w:val="20"/>
              </w:rPr>
            </w:pPr>
            <w:r>
              <w:rPr>
                <w:bCs/>
                <w:sz w:val="20"/>
                <w:szCs w:val="20"/>
              </w:rPr>
              <w:t xml:space="preserve">C4.7 Titrations </w:t>
            </w:r>
          </w:p>
          <w:p w14:paraId="643292D5" w14:textId="77777777" w:rsidR="00E12DCB" w:rsidRDefault="00E12DCB" w:rsidP="00E12DCB">
            <w:pPr>
              <w:rPr>
                <w:bCs/>
                <w:sz w:val="20"/>
                <w:szCs w:val="20"/>
              </w:rPr>
            </w:pPr>
            <w:r>
              <w:rPr>
                <w:bCs/>
                <w:sz w:val="20"/>
                <w:szCs w:val="20"/>
              </w:rPr>
              <w:t>C4.8 Titrations Calculations</w:t>
            </w:r>
          </w:p>
          <w:p w14:paraId="0337DB23" w14:textId="77777777" w:rsidR="00E12DCB" w:rsidRDefault="00E12DCB" w:rsidP="00E12DCB">
            <w:pPr>
              <w:rPr>
                <w:bCs/>
                <w:sz w:val="20"/>
                <w:szCs w:val="20"/>
              </w:rPr>
            </w:pPr>
            <w:r>
              <w:rPr>
                <w:bCs/>
                <w:sz w:val="20"/>
                <w:szCs w:val="20"/>
              </w:rPr>
              <w:t xml:space="preserve">C4.9 Volumes of gases </w:t>
            </w:r>
          </w:p>
          <w:p w14:paraId="10DE7475" w14:textId="77777777" w:rsidR="00E12DCB" w:rsidRDefault="00E12DCB" w:rsidP="00E12DCB">
            <w:pPr>
              <w:rPr>
                <w:bCs/>
                <w:sz w:val="20"/>
                <w:szCs w:val="20"/>
              </w:rPr>
            </w:pPr>
            <w:r>
              <w:rPr>
                <w:bCs/>
                <w:sz w:val="20"/>
                <w:szCs w:val="20"/>
              </w:rPr>
              <w:t xml:space="preserve">End of unit revision </w:t>
            </w:r>
          </w:p>
          <w:p w14:paraId="41265C76" w14:textId="77777777" w:rsidR="00E12DCB" w:rsidRDefault="00E12DCB" w:rsidP="00E12DCB">
            <w:pPr>
              <w:rPr>
                <w:sz w:val="20"/>
                <w:szCs w:val="20"/>
              </w:rPr>
            </w:pPr>
            <w:r>
              <w:rPr>
                <w:sz w:val="20"/>
                <w:szCs w:val="20"/>
              </w:rPr>
              <w:t xml:space="preserve">C4 End of unit Assessment  </w:t>
            </w:r>
          </w:p>
          <w:p w14:paraId="73559382" w14:textId="77777777" w:rsidR="002162B8" w:rsidRDefault="002162B8" w:rsidP="00605EE8">
            <w:pPr>
              <w:rPr>
                <w:b/>
                <w:bCs/>
                <w:color w:val="FF0000"/>
              </w:rPr>
            </w:pPr>
          </w:p>
          <w:p w14:paraId="2EBC940D" w14:textId="2A233583" w:rsidR="00605EE8" w:rsidRDefault="00B9488A" w:rsidP="00605EE8">
            <w:pPr>
              <w:rPr>
                <w:sz w:val="20"/>
                <w:szCs w:val="20"/>
              </w:rPr>
            </w:pPr>
            <w:r>
              <w:rPr>
                <w:b/>
                <w:bCs/>
                <w:color w:val="FF0000"/>
              </w:rPr>
              <w:t xml:space="preserve">Starting </w:t>
            </w:r>
            <w:r w:rsidR="00C4046D">
              <w:rPr>
                <w:b/>
                <w:bCs/>
                <w:color w:val="FF0000"/>
              </w:rPr>
              <w:t xml:space="preserve">C5 </w:t>
            </w:r>
          </w:p>
          <w:p w14:paraId="2DD648B4" w14:textId="77777777" w:rsidR="00F93E9A" w:rsidRDefault="00F93E9A" w:rsidP="00605EE8">
            <w:pPr>
              <w:rPr>
                <w:sz w:val="20"/>
                <w:szCs w:val="20"/>
              </w:rPr>
            </w:pPr>
          </w:p>
          <w:p w14:paraId="2EC98356" w14:textId="27D6F8C2" w:rsidR="00F93E9A" w:rsidRPr="00E6148F" w:rsidRDefault="00F93E9A" w:rsidP="00F93E9A">
            <w:pPr>
              <w:rPr>
                <w:b/>
              </w:rPr>
            </w:pPr>
            <w:r w:rsidRPr="00E6148F">
              <w:rPr>
                <w:b/>
              </w:rPr>
              <w:lastRenderedPageBreak/>
              <w:t xml:space="preserve">C5 Chemical Changes </w:t>
            </w:r>
            <w:r>
              <w:rPr>
                <w:b/>
              </w:rPr>
              <w:t>(pages 84-101)</w:t>
            </w:r>
          </w:p>
          <w:p w14:paraId="7FBCEBFB" w14:textId="77777777" w:rsidR="006D11A1" w:rsidRDefault="006D11A1" w:rsidP="00F93E9A">
            <w:pPr>
              <w:rPr>
                <w:sz w:val="20"/>
                <w:szCs w:val="20"/>
              </w:rPr>
            </w:pPr>
          </w:p>
          <w:p w14:paraId="66172376" w14:textId="4109F05A" w:rsidR="00B9488A" w:rsidRDefault="00B9488A" w:rsidP="00F93E9A">
            <w:pPr>
              <w:rPr>
                <w:sz w:val="20"/>
                <w:szCs w:val="20"/>
              </w:rPr>
            </w:pPr>
            <w:r>
              <w:rPr>
                <w:sz w:val="20"/>
                <w:szCs w:val="20"/>
              </w:rPr>
              <w:t xml:space="preserve">C5.1 </w:t>
            </w:r>
            <w:r w:rsidR="00B0324A">
              <w:rPr>
                <w:sz w:val="20"/>
                <w:szCs w:val="20"/>
              </w:rPr>
              <w:t>The reactivity series</w:t>
            </w:r>
          </w:p>
          <w:p w14:paraId="51D61A10" w14:textId="25EC62B1" w:rsidR="00B0324A" w:rsidRDefault="003F4018" w:rsidP="00F93E9A">
            <w:pPr>
              <w:rPr>
                <w:sz w:val="20"/>
                <w:szCs w:val="20"/>
              </w:rPr>
            </w:pPr>
            <w:r>
              <w:rPr>
                <w:sz w:val="20"/>
                <w:szCs w:val="20"/>
              </w:rPr>
              <w:t xml:space="preserve">C5.2 Displacement reactions </w:t>
            </w:r>
          </w:p>
          <w:p w14:paraId="1CDED68D" w14:textId="77777777" w:rsidR="0035114C" w:rsidRDefault="0035114C" w:rsidP="00F93E9A">
            <w:pPr>
              <w:rPr>
                <w:sz w:val="20"/>
                <w:szCs w:val="20"/>
              </w:rPr>
            </w:pPr>
          </w:p>
          <w:p w14:paraId="76127E01" w14:textId="4177B14C" w:rsidR="0035114C" w:rsidRDefault="0035114C" w:rsidP="0035114C">
            <w:pPr>
              <w:rPr>
                <w:color w:val="FF0000"/>
                <w:sz w:val="20"/>
                <w:szCs w:val="20"/>
              </w:rPr>
            </w:pPr>
            <w:r>
              <w:rPr>
                <w:color w:val="FF0000"/>
                <w:sz w:val="20"/>
                <w:szCs w:val="20"/>
              </w:rPr>
              <w:t xml:space="preserve">Some of this </w:t>
            </w:r>
            <w:r w:rsidRPr="00605EE8">
              <w:rPr>
                <w:color w:val="FF0000"/>
                <w:sz w:val="20"/>
                <w:szCs w:val="20"/>
              </w:rPr>
              <w:t xml:space="preserve">chapter </w:t>
            </w:r>
            <w:r>
              <w:rPr>
                <w:color w:val="FF0000"/>
                <w:sz w:val="20"/>
                <w:szCs w:val="20"/>
              </w:rPr>
              <w:t xml:space="preserve">will </w:t>
            </w:r>
            <w:r w:rsidRPr="00605EE8">
              <w:rPr>
                <w:color w:val="FF0000"/>
                <w:sz w:val="20"/>
                <w:szCs w:val="20"/>
              </w:rPr>
              <w:t xml:space="preserve">be moved to next term depending on any impacts to lessons </w:t>
            </w:r>
          </w:p>
          <w:p w14:paraId="0D3099A7" w14:textId="77777777" w:rsidR="0035114C" w:rsidRDefault="0035114C" w:rsidP="00F93E9A">
            <w:pPr>
              <w:rPr>
                <w:sz w:val="20"/>
                <w:szCs w:val="20"/>
              </w:rPr>
            </w:pPr>
          </w:p>
          <w:p w14:paraId="317B6ACD" w14:textId="7E869C8C" w:rsidR="00F93E9A" w:rsidRDefault="00F93E9A" w:rsidP="00F93E9A">
            <w:pPr>
              <w:rPr>
                <w:sz w:val="20"/>
                <w:szCs w:val="20"/>
              </w:rPr>
            </w:pPr>
            <w:r>
              <w:rPr>
                <w:sz w:val="20"/>
                <w:szCs w:val="20"/>
              </w:rPr>
              <w:t>C5.3 Extracting metals</w:t>
            </w:r>
          </w:p>
          <w:p w14:paraId="66BD0732" w14:textId="77777777" w:rsidR="00F93E9A" w:rsidRDefault="00F93E9A" w:rsidP="00F93E9A">
            <w:pPr>
              <w:rPr>
                <w:sz w:val="20"/>
                <w:szCs w:val="20"/>
              </w:rPr>
            </w:pPr>
            <w:r>
              <w:rPr>
                <w:sz w:val="20"/>
                <w:szCs w:val="20"/>
              </w:rPr>
              <w:t xml:space="preserve">C5.4 Salts form metals </w:t>
            </w:r>
          </w:p>
          <w:p w14:paraId="7CCA095D" w14:textId="77777777" w:rsidR="00F93E9A" w:rsidRDefault="00F93E9A" w:rsidP="00F93E9A">
            <w:pPr>
              <w:rPr>
                <w:sz w:val="20"/>
                <w:szCs w:val="20"/>
              </w:rPr>
            </w:pPr>
            <w:r>
              <w:rPr>
                <w:sz w:val="20"/>
                <w:szCs w:val="20"/>
              </w:rPr>
              <w:t xml:space="preserve">C5.5 Salts from insoluble bases </w:t>
            </w:r>
          </w:p>
          <w:p w14:paraId="6DD62CD1" w14:textId="77777777" w:rsidR="00F93E9A" w:rsidRDefault="00F93E9A" w:rsidP="00F93E9A">
            <w:pPr>
              <w:rPr>
                <w:sz w:val="20"/>
                <w:szCs w:val="20"/>
              </w:rPr>
            </w:pPr>
            <w:r>
              <w:rPr>
                <w:sz w:val="20"/>
                <w:szCs w:val="20"/>
              </w:rPr>
              <w:t xml:space="preserve">C5.6 Making more Salts </w:t>
            </w:r>
          </w:p>
          <w:p w14:paraId="4C824DD4" w14:textId="77777777" w:rsidR="00F93E9A" w:rsidRDefault="00F93E9A" w:rsidP="00F93E9A">
            <w:pPr>
              <w:rPr>
                <w:sz w:val="20"/>
                <w:szCs w:val="20"/>
              </w:rPr>
            </w:pPr>
            <w:r>
              <w:rPr>
                <w:sz w:val="20"/>
                <w:szCs w:val="20"/>
              </w:rPr>
              <w:t xml:space="preserve">C5.7 Neutralisation and pH scale </w:t>
            </w:r>
          </w:p>
          <w:p w14:paraId="3DF09A41" w14:textId="77777777" w:rsidR="00F93E9A" w:rsidRDefault="00F93E9A" w:rsidP="00F93E9A">
            <w:pPr>
              <w:rPr>
                <w:sz w:val="20"/>
                <w:szCs w:val="20"/>
              </w:rPr>
            </w:pPr>
            <w:r>
              <w:rPr>
                <w:sz w:val="20"/>
                <w:szCs w:val="20"/>
              </w:rPr>
              <w:t xml:space="preserve">C5.8 strong and weak acids </w:t>
            </w:r>
          </w:p>
          <w:p w14:paraId="525A7A17" w14:textId="77777777" w:rsidR="00F93E9A" w:rsidRDefault="00F93E9A" w:rsidP="00F93E9A">
            <w:pPr>
              <w:rPr>
                <w:sz w:val="20"/>
                <w:szCs w:val="20"/>
              </w:rPr>
            </w:pPr>
            <w:r>
              <w:rPr>
                <w:sz w:val="20"/>
                <w:szCs w:val="20"/>
              </w:rPr>
              <w:t xml:space="preserve">Revision of unit </w:t>
            </w:r>
          </w:p>
          <w:p w14:paraId="740AB352" w14:textId="36567372" w:rsidR="00F93E9A" w:rsidRDefault="00F93E9A" w:rsidP="00F93E9A">
            <w:pPr>
              <w:rPr>
                <w:sz w:val="20"/>
                <w:szCs w:val="20"/>
              </w:rPr>
            </w:pPr>
            <w:r>
              <w:rPr>
                <w:sz w:val="20"/>
                <w:szCs w:val="20"/>
              </w:rPr>
              <w:t xml:space="preserve">C5 End of unit Assessment  </w:t>
            </w:r>
          </w:p>
          <w:p w14:paraId="09E094FE" w14:textId="77777777" w:rsidR="00F93E9A" w:rsidRDefault="00F93E9A" w:rsidP="00605EE8">
            <w:pPr>
              <w:rPr>
                <w:sz w:val="20"/>
                <w:szCs w:val="20"/>
              </w:rPr>
            </w:pPr>
          </w:p>
          <w:p w14:paraId="69D9EC49" w14:textId="77777777" w:rsidR="00F93E9A" w:rsidRDefault="00F93E9A" w:rsidP="00605EE8">
            <w:pPr>
              <w:rPr>
                <w:sz w:val="20"/>
                <w:szCs w:val="20"/>
              </w:rPr>
            </w:pPr>
          </w:p>
          <w:p w14:paraId="2887491B" w14:textId="11741307" w:rsidR="003C2F8F" w:rsidRPr="00F93E9A" w:rsidRDefault="003C2F8F" w:rsidP="00605EE8">
            <w:pPr>
              <w:rPr>
                <w:color w:val="FF0000"/>
                <w:sz w:val="20"/>
                <w:szCs w:val="20"/>
              </w:rPr>
            </w:pPr>
          </w:p>
        </w:tc>
        <w:tc>
          <w:tcPr>
            <w:tcW w:w="4394" w:type="dxa"/>
          </w:tcPr>
          <w:p w14:paraId="067FF882" w14:textId="0A406088" w:rsidR="00605EE8" w:rsidRPr="00F93E9A" w:rsidRDefault="00F93E9A" w:rsidP="00961BFF">
            <w:pPr>
              <w:rPr>
                <w:b/>
                <w:color w:val="FF0000"/>
              </w:rPr>
            </w:pPr>
            <w:r w:rsidRPr="00F93E9A">
              <w:rPr>
                <w:b/>
                <w:color w:val="FF0000"/>
              </w:rPr>
              <w:lastRenderedPageBreak/>
              <w:t>Continuing with P</w:t>
            </w:r>
            <w:r w:rsidR="00186D7B">
              <w:rPr>
                <w:b/>
                <w:color w:val="FF0000"/>
              </w:rPr>
              <w:t>5</w:t>
            </w:r>
            <w:r w:rsidRPr="00F93E9A">
              <w:rPr>
                <w:b/>
                <w:color w:val="FF0000"/>
              </w:rPr>
              <w:t xml:space="preserve"> unit </w:t>
            </w:r>
          </w:p>
          <w:p w14:paraId="6A6D9219" w14:textId="77777777" w:rsidR="00F93E9A" w:rsidRDefault="00F93E9A" w:rsidP="00961BFF">
            <w:pPr>
              <w:rPr>
                <w:color w:val="000000" w:themeColor="text1"/>
                <w:sz w:val="20"/>
                <w:szCs w:val="20"/>
              </w:rPr>
            </w:pPr>
          </w:p>
          <w:p w14:paraId="4DAF5A55" w14:textId="223C9464" w:rsidR="00F93E9A" w:rsidRPr="00F93E9A" w:rsidRDefault="00F93E9A" w:rsidP="00961BFF">
            <w:pPr>
              <w:rPr>
                <w:b/>
                <w:color w:val="000000" w:themeColor="text1"/>
              </w:rPr>
            </w:pPr>
            <w:r w:rsidRPr="00F93E9A">
              <w:rPr>
                <w:b/>
                <w:color w:val="000000" w:themeColor="text1"/>
              </w:rPr>
              <w:t>P5 Electricity in the home (pages 64-75)</w:t>
            </w:r>
          </w:p>
          <w:p w14:paraId="0AF76E15" w14:textId="77777777" w:rsidR="00F93E9A" w:rsidRDefault="00F93E9A" w:rsidP="00961BFF">
            <w:pPr>
              <w:rPr>
                <w:color w:val="000000" w:themeColor="text1"/>
                <w:sz w:val="20"/>
                <w:szCs w:val="20"/>
              </w:rPr>
            </w:pPr>
            <w:r>
              <w:rPr>
                <w:color w:val="000000" w:themeColor="text1"/>
                <w:sz w:val="20"/>
                <w:szCs w:val="20"/>
              </w:rPr>
              <w:t xml:space="preserve">P5.4 Electrical currents and energy transfers </w:t>
            </w:r>
          </w:p>
          <w:p w14:paraId="24619D89" w14:textId="0E5B5D2B" w:rsidR="00F93E9A" w:rsidRDefault="00F93E9A" w:rsidP="00961BFF">
            <w:pPr>
              <w:rPr>
                <w:color w:val="000000" w:themeColor="text1"/>
                <w:sz w:val="20"/>
                <w:szCs w:val="20"/>
              </w:rPr>
            </w:pPr>
            <w:r>
              <w:rPr>
                <w:color w:val="000000" w:themeColor="text1"/>
                <w:sz w:val="20"/>
                <w:szCs w:val="20"/>
              </w:rPr>
              <w:t xml:space="preserve">P5.5 Appliances and efficiency </w:t>
            </w:r>
          </w:p>
          <w:p w14:paraId="2348AFDF" w14:textId="2D40AAFA" w:rsidR="00F93E9A" w:rsidRDefault="00F93E9A" w:rsidP="00961BFF">
            <w:pPr>
              <w:rPr>
                <w:color w:val="000000" w:themeColor="text1"/>
                <w:sz w:val="20"/>
                <w:szCs w:val="20"/>
              </w:rPr>
            </w:pPr>
            <w:r>
              <w:rPr>
                <w:color w:val="000000" w:themeColor="text1"/>
                <w:sz w:val="20"/>
                <w:szCs w:val="20"/>
              </w:rPr>
              <w:t xml:space="preserve">P5 End of unit assessment  </w:t>
            </w:r>
          </w:p>
          <w:p w14:paraId="44369BF3" w14:textId="77777777" w:rsidR="00F93E9A" w:rsidRDefault="00F93E9A" w:rsidP="00961BFF">
            <w:pPr>
              <w:rPr>
                <w:color w:val="000000" w:themeColor="text1"/>
                <w:sz w:val="20"/>
                <w:szCs w:val="20"/>
              </w:rPr>
            </w:pPr>
          </w:p>
          <w:p w14:paraId="43A5F824" w14:textId="77777777" w:rsidR="0079527A" w:rsidRPr="009144F2" w:rsidRDefault="0079527A" w:rsidP="0079527A">
            <w:pPr>
              <w:rPr>
                <w:b/>
                <w:bCs/>
                <w:color w:val="000000" w:themeColor="text1"/>
              </w:rPr>
            </w:pPr>
            <w:r w:rsidRPr="009144F2">
              <w:rPr>
                <w:b/>
                <w:bCs/>
                <w:color w:val="000000" w:themeColor="text1"/>
              </w:rPr>
              <w:t xml:space="preserve">P6 Molecules and Matter </w:t>
            </w:r>
          </w:p>
          <w:p w14:paraId="512D5678" w14:textId="77777777" w:rsidR="0079527A" w:rsidRDefault="0079527A" w:rsidP="0079527A">
            <w:pPr>
              <w:rPr>
                <w:color w:val="000000" w:themeColor="text1"/>
                <w:sz w:val="20"/>
                <w:szCs w:val="20"/>
              </w:rPr>
            </w:pPr>
            <w:r>
              <w:rPr>
                <w:color w:val="000000" w:themeColor="text1"/>
                <w:sz w:val="20"/>
                <w:szCs w:val="20"/>
              </w:rPr>
              <w:t xml:space="preserve">P6.1 Density </w:t>
            </w:r>
          </w:p>
          <w:p w14:paraId="535B07D1" w14:textId="77777777" w:rsidR="0079527A" w:rsidRDefault="0079527A" w:rsidP="0079527A">
            <w:pPr>
              <w:rPr>
                <w:color w:val="000000" w:themeColor="text1"/>
                <w:sz w:val="20"/>
                <w:szCs w:val="20"/>
              </w:rPr>
            </w:pPr>
            <w:r>
              <w:rPr>
                <w:color w:val="000000" w:themeColor="text1"/>
                <w:sz w:val="20"/>
                <w:szCs w:val="20"/>
              </w:rPr>
              <w:t>P6.2 States of Matter</w:t>
            </w:r>
          </w:p>
          <w:p w14:paraId="6647CF0A" w14:textId="77777777" w:rsidR="0079527A" w:rsidRDefault="0079527A" w:rsidP="0079527A">
            <w:pPr>
              <w:rPr>
                <w:color w:val="000000" w:themeColor="text1"/>
                <w:sz w:val="20"/>
                <w:szCs w:val="20"/>
              </w:rPr>
            </w:pPr>
            <w:r>
              <w:rPr>
                <w:color w:val="000000" w:themeColor="text1"/>
                <w:sz w:val="20"/>
                <w:szCs w:val="20"/>
              </w:rPr>
              <w:t xml:space="preserve">P6.3 Changes of state </w:t>
            </w:r>
          </w:p>
          <w:p w14:paraId="6BDEA4F9" w14:textId="77777777" w:rsidR="0079527A" w:rsidRDefault="0079527A" w:rsidP="0079527A">
            <w:pPr>
              <w:rPr>
                <w:color w:val="000000" w:themeColor="text1"/>
                <w:sz w:val="20"/>
                <w:szCs w:val="20"/>
              </w:rPr>
            </w:pPr>
            <w:r>
              <w:rPr>
                <w:color w:val="000000" w:themeColor="text1"/>
                <w:sz w:val="20"/>
                <w:szCs w:val="20"/>
              </w:rPr>
              <w:t xml:space="preserve">P6.4 Internal Energy </w:t>
            </w:r>
          </w:p>
          <w:p w14:paraId="576BC557" w14:textId="77777777" w:rsidR="0079527A" w:rsidRDefault="0079527A" w:rsidP="0079527A">
            <w:pPr>
              <w:rPr>
                <w:color w:val="000000" w:themeColor="text1"/>
                <w:sz w:val="20"/>
                <w:szCs w:val="20"/>
              </w:rPr>
            </w:pPr>
            <w:r>
              <w:rPr>
                <w:color w:val="000000" w:themeColor="text1"/>
                <w:sz w:val="20"/>
                <w:szCs w:val="20"/>
              </w:rPr>
              <w:t xml:space="preserve">P6.5 Specific Latent heat </w:t>
            </w:r>
          </w:p>
          <w:p w14:paraId="5C7E6F33" w14:textId="77777777" w:rsidR="0079527A" w:rsidRDefault="0079527A" w:rsidP="0079527A">
            <w:pPr>
              <w:rPr>
                <w:color w:val="000000" w:themeColor="text1"/>
                <w:sz w:val="20"/>
                <w:szCs w:val="20"/>
              </w:rPr>
            </w:pPr>
            <w:r>
              <w:rPr>
                <w:color w:val="000000" w:themeColor="text1"/>
                <w:sz w:val="20"/>
                <w:szCs w:val="20"/>
              </w:rPr>
              <w:t xml:space="preserve">P6.6 Gas Pressure and temperature </w:t>
            </w:r>
          </w:p>
          <w:p w14:paraId="797CD423" w14:textId="77777777" w:rsidR="0079527A" w:rsidRDefault="0079527A" w:rsidP="0079527A">
            <w:pPr>
              <w:rPr>
                <w:color w:val="000000" w:themeColor="text1"/>
                <w:sz w:val="20"/>
                <w:szCs w:val="20"/>
              </w:rPr>
            </w:pPr>
            <w:r>
              <w:rPr>
                <w:color w:val="000000" w:themeColor="text1"/>
                <w:sz w:val="20"/>
                <w:szCs w:val="20"/>
              </w:rPr>
              <w:lastRenderedPageBreak/>
              <w:t xml:space="preserve">P6.7 Gas pressure and volume </w:t>
            </w:r>
          </w:p>
          <w:p w14:paraId="44E33009" w14:textId="77777777" w:rsidR="0079527A" w:rsidRDefault="0079527A" w:rsidP="0079527A">
            <w:pPr>
              <w:rPr>
                <w:color w:val="000000" w:themeColor="text1"/>
                <w:sz w:val="20"/>
                <w:szCs w:val="20"/>
              </w:rPr>
            </w:pPr>
            <w:r>
              <w:rPr>
                <w:color w:val="000000" w:themeColor="text1"/>
                <w:sz w:val="20"/>
                <w:szCs w:val="20"/>
              </w:rPr>
              <w:t>P6 end of unit assessment</w:t>
            </w:r>
          </w:p>
          <w:p w14:paraId="2FDF790D" w14:textId="77777777" w:rsidR="00F93E9A" w:rsidRDefault="00F93E9A" w:rsidP="00961BFF">
            <w:pPr>
              <w:rPr>
                <w:color w:val="000000" w:themeColor="text1"/>
                <w:sz w:val="20"/>
                <w:szCs w:val="20"/>
              </w:rPr>
            </w:pPr>
          </w:p>
          <w:p w14:paraId="6FB5D673" w14:textId="77777777" w:rsidR="00F93E9A" w:rsidRDefault="00F93E9A" w:rsidP="00F93E9A">
            <w:pPr>
              <w:rPr>
                <w:sz w:val="20"/>
                <w:szCs w:val="20"/>
              </w:rPr>
            </w:pPr>
          </w:p>
          <w:p w14:paraId="76C9C4C8" w14:textId="68DA8157" w:rsidR="0079527A" w:rsidRDefault="0079527A" w:rsidP="0079527A">
            <w:pPr>
              <w:rPr>
                <w:color w:val="FF0000"/>
                <w:sz w:val="20"/>
                <w:szCs w:val="20"/>
              </w:rPr>
            </w:pPr>
            <w:r>
              <w:rPr>
                <w:color w:val="FF0000"/>
                <w:sz w:val="20"/>
                <w:szCs w:val="20"/>
              </w:rPr>
              <w:t xml:space="preserve">Some of this </w:t>
            </w:r>
            <w:r w:rsidRPr="00605EE8">
              <w:rPr>
                <w:color w:val="FF0000"/>
                <w:sz w:val="20"/>
                <w:szCs w:val="20"/>
              </w:rPr>
              <w:t xml:space="preserve">chapter </w:t>
            </w:r>
            <w:r>
              <w:rPr>
                <w:color w:val="FF0000"/>
                <w:sz w:val="20"/>
                <w:szCs w:val="20"/>
              </w:rPr>
              <w:t xml:space="preserve">may </w:t>
            </w:r>
            <w:r w:rsidRPr="00605EE8">
              <w:rPr>
                <w:color w:val="FF0000"/>
                <w:sz w:val="20"/>
                <w:szCs w:val="20"/>
              </w:rPr>
              <w:t xml:space="preserve">be moved to next term depending on any impacts to lessons </w:t>
            </w:r>
          </w:p>
          <w:p w14:paraId="794A5FA3" w14:textId="67129B97" w:rsidR="00605EE8" w:rsidRPr="00796D11" w:rsidRDefault="00605EE8" w:rsidP="00961BFF">
            <w:pPr>
              <w:rPr>
                <w:color w:val="000000" w:themeColor="text1"/>
                <w:sz w:val="20"/>
                <w:szCs w:val="20"/>
              </w:rPr>
            </w:pPr>
          </w:p>
        </w:tc>
      </w:tr>
    </w:tbl>
    <w:p w14:paraId="6B699379" w14:textId="4FE55D7F"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63A8A81E" w:rsidR="00A06406" w:rsidRPr="00891803" w:rsidRDefault="00A06406" w:rsidP="00891803">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891803"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E0FE" w14:textId="77777777" w:rsidR="00421711" w:rsidRDefault="00421711" w:rsidP="00F125AC">
      <w:r>
        <w:separator/>
      </w:r>
    </w:p>
  </w:endnote>
  <w:endnote w:type="continuationSeparator" w:id="0">
    <w:p w14:paraId="0162ABF4" w14:textId="77777777" w:rsidR="00421711" w:rsidRDefault="00421711"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0CD6" w14:textId="77777777" w:rsidR="00421711" w:rsidRDefault="00421711" w:rsidP="00F125AC">
      <w:r>
        <w:separator/>
      </w:r>
    </w:p>
  </w:footnote>
  <w:footnote w:type="continuationSeparator" w:id="0">
    <w:p w14:paraId="1EC2363C" w14:textId="77777777" w:rsidR="00421711" w:rsidRDefault="00421711"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72667112">
    <w:abstractNumId w:val="2"/>
  </w:num>
  <w:num w:numId="2" w16cid:durableId="948656329">
    <w:abstractNumId w:val="1"/>
  </w:num>
  <w:num w:numId="3" w16cid:durableId="109475797">
    <w:abstractNumId w:val="3"/>
  </w:num>
  <w:num w:numId="4" w16cid:durableId="1589192019">
    <w:abstractNumId w:val="0"/>
  </w:num>
  <w:num w:numId="5" w16cid:durableId="1410618466">
    <w:abstractNumId w:val="1"/>
  </w:num>
  <w:num w:numId="6" w16cid:durableId="1074088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90311"/>
    <w:rsid w:val="000D4FF3"/>
    <w:rsid w:val="00111E58"/>
    <w:rsid w:val="00123C82"/>
    <w:rsid w:val="00125A58"/>
    <w:rsid w:val="00176CED"/>
    <w:rsid w:val="00186D7B"/>
    <w:rsid w:val="001E007A"/>
    <w:rsid w:val="002162B8"/>
    <w:rsid w:val="002251DD"/>
    <w:rsid w:val="00233F6D"/>
    <w:rsid w:val="002417AB"/>
    <w:rsid w:val="00314BBF"/>
    <w:rsid w:val="0035114C"/>
    <w:rsid w:val="003858EF"/>
    <w:rsid w:val="003978D2"/>
    <w:rsid w:val="003A0771"/>
    <w:rsid w:val="003B7488"/>
    <w:rsid w:val="003C03F3"/>
    <w:rsid w:val="003C2F8F"/>
    <w:rsid w:val="003D6EFE"/>
    <w:rsid w:val="003F4018"/>
    <w:rsid w:val="00421711"/>
    <w:rsid w:val="004724D4"/>
    <w:rsid w:val="004A0243"/>
    <w:rsid w:val="004E7252"/>
    <w:rsid w:val="004F1639"/>
    <w:rsid w:val="00514909"/>
    <w:rsid w:val="00547AC3"/>
    <w:rsid w:val="0055088A"/>
    <w:rsid w:val="005551A4"/>
    <w:rsid w:val="00567A0B"/>
    <w:rsid w:val="00593CF9"/>
    <w:rsid w:val="00597B64"/>
    <w:rsid w:val="005D0170"/>
    <w:rsid w:val="005F070F"/>
    <w:rsid w:val="00603D12"/>
    <w:rsid w:val="00605EE8"/>
    <w:rsid w:val="006072CD"/>
    <w:rsid w:val="00615F5C"/>
    <w:rsid w:val="00616D15"/>
    <w:rsid w:val="00655CA8"/>
    <w:rsid w:val="006D11A1"/>
    <w:rsid w:val="0070113E"/>
    <w:rsid w:val="007418FE"/>
    <w:rsid w:val="007438C2"/>
    <w:rsid w:val="00745FEB"/>
    <w:rsid w:val="007762CF"/>
    <w:rsid w:val="0079527A"/>
    <w:rsid w:val="00796D11"/>
    <w:rsid w:val="00821BF2"/>
    <w:rsid w:val="00852E26"/>
    <w:rsid w:val="00862A40"/>
    <w:rsid w:val="008667F5"/>
    <w:rsid w:val="00885DE3"/>
    <w:rsid w:val="00891803"/>
    <w:rsid w:val="008A3543"/>
    <w:rsid w:val="008C085C"/>
    <w:rsid w:val="00955422"/>
    <w:rsid w:val="00961BFF"/>
    <w:rsid w:val="00963B34"/>
    <w:rsid w:val="0098352E"/>
    <w:rsid w:val="009E0BAC"/>
    <w:rsid w:val="00A06406"/>
    <w:rsid w:val="00A12C1A"/>
    <w:rsid w:val="00A4532E"/>
    <w:rsid w:val="00A67665"/>
    <w:rsid w:val="00A878D9"/>
    <w:rsid w:val="00AA468D"/>
    <w:rsid w:val="00AF0043"/>
    <w:rsid w:val="00B0324A"/>
    <w:rsid w:val="00B12758"/>
    <w:rsid w:val="00B16653"/>
    <w:rsid w:val="00B24D14"/>
    <w:rsid w:val="00B53488"/>
    <w:rsid w:val="00B772D1"/>
    <w:rsid w:val="00B9488A"/>
    <w:rsid w:val="00BA5BEB"/>
    <w:rsid w:val="00BB034C"/>
    <w:rsid w:val="00C03803"/>
    <w:rsid w:val="00C31F61"/>
    <w:rsid w:val="00C3598D"/>
    <w:rsid w:val="00C3731B"/>
    <w:rsid w:val="00C4046D"/>
    <w:rsid w:val="00C40EEF"/>
    <w:rsid w:val="00C64A34"/>
    <w:rsid w:val="00C96075"/>
    <w:rsid w:val="00CF52C9"/>
    <w:rsid w:val="00D00ABD"/>
    <w:rsid w:val="00D1443A"/>
    <w:rsid w:val="00D17914"/>
    <w:rsid w:val="00D30536"/>
    <w:rsid w:val="00D5583B"/>
    <w:rsid w:val="00D75550"/>
    <w:rsid w:val="00DD0539"/>
    <w:rsid w:val="00E12DCB"/>
    <w:rsid w:val="00E155CA"/>
    <w:rsid w:val="00E33D9E"/>
    <w:rsid w:val="00E60127"/>
    <w:rsid w:val="00E86AB2"/>
    <w:rsid w:val="00E92B39"/>
    <w:rsid w:val="00EC5689"/>
    <w:rsid w:val="00ED656A"/>
    <w:rsid w:val="00EF01F0"/>
    <w:rsid w:val="00EF1A56"/>
    <w:rsid w:val="00EF7D7A"/>
    <w:rsid w:val="00F125AC"/>
    <w:rsid w:val="00F21A34"/>
    <w:rsid w:val="00F21DF4"/>
    <w:rsid w:val="00F47D96"/>
    <w:rsid w:val="00F668FB"/>
    <w:rsid w:val="00F8426A"/>
    <w:rsid w:val="00F87625"/>
    <w:rsid w:val="00F93E9A"/>
    <w:rsid w:val="00F94E1E"/>
    <w:rsid w:val="00FA1B05"/>
    <w:rsid w:val="00FC0D2C"/>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29</cp:revision>
  <cp:lastPrinted>2020-07-17T17:01:00Z</cp:lastPrinted>
  <dcterms:created xsi:type="dcterms:W3CDTF">2021-10-15T15:08:00Z</dcterms:created>
  <dcterms:modified xsi:type="dcterms:W3CDTF">2024-01-03T16:59:00Z</dcterms:modified>
</cp:coreProperties>
</file>