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8A" w:rsidRPr="00F44850" w:rsidRDefault="00B2038A" w:rsidP="00F44850">
      <w:pPr>
        <w:pStyle w:val="NoSpacing"/>
        <w:jc w:val="center"/>
        <w:rPr>
          <w:b/>
          <w:color w:val="002060"/>
          <w:sz w:val="40"/>
          <w:lang w:val="en-US"/>
        </w:rPr>
      </w:pPr>
      <w:r w:rsidRPr="00F44850">
        <w:rPr>
          <w:b/>
          <w:color w:val="002060"/>
          <w:sz w:val="40"/>
          <w:lang w:val="en-US"/>
        </w:rPr>
        <w:t>Year 9</w:t>
      </w:r>
      <w:r w:rsidR="00F44850">
        <w:rPr>
          <w:b/>
          <w:color w:val="002060"/>
          <w:sz w:val="40"/>
          <w:lang w:val="en-US"/>
        </w:rPr>
        <w:t xml:space="preserve"> </w:t>
      </w:r>
      <w:r w:rsidRPr="00F44850">
        <w:rPr>
          <w:b/>
          <w:color w:val="002060"/>
          <w:sz w:val="40"/>
          <w:lang w:val="en-US"/>
        </w:rPr>
        <w:t>Shadow Curriculum Guide</w:t>
      </w:r>
    </w:p>
    <w:p w:rsidR="00EA44C6" w:rsidRPr="00F44850" w:rsidRDefault="00EA44C6" w:rsidP="00EA44C6">
      <w:pPr>
        <w:pStyle w:val="NoSpacing"/>
        <w:rPr>
          <w:b/>
          <w:color w:val="002060"/>
          <w:sz w:val="40"/>
          <w:lang w:val="en-US"/>
        </w:rPr>
      </w:pPr>
      <w:r w:rsidRPr="00F44850">
        <w:rPr>
          <w:noProof/>
          <w:sz w:val="20"/>
          <w:lang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338455</wp:posOffset>
            </wp:positionV>
            <wp:extent cx="1533525" cy="1062990"/>
            <wp:effectExtent l="0" t="0" r="9525" b="3810"/>
            <wp:wrapTight wrapText="bothSides">
              <wp:wrapPolygon edited="0">
                <wp:start x="0" y="0"/>
                <wp:lineTo x="0" y="21290"/>
                <wp:lineTo x="21466" y="21290"/>
                <wp:lineTo x="21466" y="0"/>
                <wp:lineTo x="0" y="0"/>
              </wp:wrapPolygon>
            </wp:wrapTight>
            <wp:docPr id="2" name="Picture 2" descr="IMPORTANT INFO REQUIRED ASAP - Douglas Valley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T INFO REQUIRED ASAP - Douglas Valley Nurs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44C6" w:rsidRPr="00F44850" w:rsidRDefault="00EA44C6" w:rsidP="00EA44C6">
      <w:pPr>
        <w:pStyle w:val="NoSpacing"/>
        <w:rPr>
          <w:b/>
          <w:color w:val="002060"/>
          <w:sz w:val="24"/>
          <w:lang w:val="en-US"/>
        </w:rPr>
      </w:pPr>
      <w:r w:rsidRPr="00F44850">
        <w:rPr>
          <w:b/>
          <w:color w:val="002060"/>
          <w:sz w:val="24"/>
          <w:lang w:val="en-US"/>
        </w:rPr>
        <w:t>Due to split classes this year, you may have more than one teacher and therefore more than one unit of work to complete work for. Please read the whole of this document to make sure you have seen instructions for all the units of work you are currently studying.</w:t>
      </w:r>
    </w:p>
    <w:p w:rsidR="00C858F4" w:rsidRPr="00F44850" w:rsidRDefault="00F44850" w:rsidP="00D835B8">
      <w:pPr>
        <w:pStyle w:val="NoSpacing"/>
        <w:jc w:val="center"/>
        <w:rPr>
          <w:b/>
          <w:color w:val="002060"/>
          <w:sz w:val="40"/>
          <w:lang w:val="en-US"/>
        </w:rPr>
      </w:pPr>
      <w:r w:rsidRPr="00F44850">
        <w:rPr>
          <w:noProof/>
          <w:lang w:eastAsia="en-GB"/>
        </w:rPr>
        <w:drawing>
          <wp:anchor distT="0" distB="0" distL="114300" distR="114300" simplePos="0" relativeHeight="251658240" behindDoc="1" locked="0" layoutInCell="1" allowOverlap="1">
            <wp:simplePos x="0" y="0"/>
            <wp:positionH relativeFrom="column">
              <wp:posOffset>3924300</wp:posOffset>
            </wp:positionH>
            <wp:positionV relativeFrom="paragraph">
              <wp:posOffset>199390</wp:posOffset>
            </wp:positionV>
            <wp:extent cx="2358390" cy="3051810"/>
            <wp:effectExtent l="0" t="0" r="3810" b="0"/>
            <wp:wrapTight wrapText="bothSides">
              <wp:wrapPolygon edited="0">
                <wp:start x="0" y="0"/>
                <wp:lineTo x="0" y="21438"/>
                <wp:lineTo x="21460" y="21438"/>
                <wp:lineTo x="21460" y="0"/>
                <wp:lineTo x="0" y="0"/>
              </wp:wrapPolygon>
            </wp:wrapTight>
            <wp:docPr id="3" name="Picture 2" descr="UT College of Liberal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 College of Liberal Ar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8390" cy="3051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038A" w:rsidRPr="00F44850" w:rsidRDefault="00B2038A" w:rsidP="00D835B8">
      <w:pPr>
        <w:pStyle w:val="NoSpacing"/>
        <w:jc w:val="center"/>
        <w:rPr>
          <w:b/>
          <w:color w:val="FF0066"/>
          <w:sz w:val="40"/>
          <w:lang w:val="en-US"/>
        </w:rPr>
      </w:pPr>
      <w:r w:rsidRPr="00F44850">
        <w:rPr>
          <w:b/>
          <w:color w:val="FF0066"/>
          <w:sz w:val="40"/>
          <w:lang w:val="en-US"/>
        </w:rPr>
        <w:t xml:space="preserve">Lies and Deception (‘Much Ado </w:t>
      </w:r>
      <w:proofErr w:type="gramStart"/>
      <w:r w:rsidRPr="00F44850">
        <w:rPr>
          <w:b/>
          <w:color w:val="FF0066"/>
          <w:sz w:val="40"/>
          <w:lang w:val="en-US"/>
        </w:rPr>
        <w:t>About</w:t>
      </w:r>
      <w:proofErr w:type="gramEnd"/>
      <w:r w:rsidRPr="00F44850">
        <w:rPr>
          <w:b/>
          <w:color w:val="FF0066"/>
          <w:sz w:val="40"/>
          <w:lang w:val="en-US"/>
        </w:rPr>
        <w:t xml:space="preserve"> Nothing</w:t>
      </w:r>
      <w:r w:rsidR="00642D64" w:rsidRPr="00F44850">
        <w:rPr>
          <w:b/>
          <w:color w:val="FF0066"/>
          <w:sz w:val="40"/>
          <w:lang w:val="en-US"/>
        </w:rPr>
        <w:t>’</w:t>
      </w:r>
      <w:r w:rsidRPr="00F44850">
        <w:rPr>
          <w:b/>
          <w:color w:val="FF0066"/>
          <w:sz w:val="40"/>
          <w:lang w:val="en-US"/>
        </w:rPr>
        <w:t>)</w:t>
      </w:r>
    </w:p>
    <w:p w:rsidR="00D835B8" w:rsidRPr="00F44850" w:rsidRDefault="00D835B8" w:rsidP="00D835B8">
      <w:pPr>
        <w:rPr>
          <w:b/>
          <w:color w:val="0070C0"/>
          <w:sz w:val="28"/>
        </w:rPr>
      </w:pPr>
    </w:p>
    <w:p w:rsidR="00F44850" w:rsidRPr="008D5CBB" w:rsidRDefault="00F44850" w:rsidP="00F44850">
      <w:pPr>
        <w:pStyle w:val="ListParagraph"/>
        <w:numPr>
          <w:ilvl w:val="0"/>
          <w:numId w:val="1"/>
        </w:numPr>
        <w:rPr>
          <w:color w:val="0070C0"/>
          <w:sz w:val="24"/>
        </w:rPr>
      </w:pPr>
      <w:r w:rsidRPr="008D5CBB">
        <w:rPr>
          <w:color w:val="0070C0"/>
          <w:sz w:val="24"/>
        </w:rPr>
        <w:t>The first thing you will need to do is use the table to below to check what the last bit of work you did in the lesson was. Then the table will tell you which ‘act’ you need to complete work on at home.</w:t>
      </w:r>
    </w:p>
    <w:p w:rsidR="00F44850" w:rsidRPr="008D5CBB" w:rsidRDefault="00F44850" w:rsidP="00F44850">
      <w:pPr>
        <w:pStyle w:val="ListParagraph"/>
        <w:rPr>
          <w:b/>
          <w:color w:val="0070C0"/>
          <w:sz w:val="24"/>
        </w:rPr>
      </w:pPr>
    </w:p>
    <w:p w:rsidR="00F44850" w:rsidRPr="00F44850" w:rsidRDefault="00F44850" w:rsidP="00F44850">
      <w:pPr>
        <w:pStyle w:val="ListParagraph"/>
        <w:rPr>
          <w:i/>
          <w:color w:val="7030A0"/>
          <w:sz w:val="24"/>
        </w:rPr>
      </w:pPr>
      <w:r w:rsidRPr="008D5CBB">
        <w:rPr>
          <w:i/>
          <w:color w:val="7030A0"/>
          <w:sz w:val="24"/>
        </w:rPr>
        <w:t xml:space="preserve">Here is a useful link with a scene by scene summary to guide you if you need help understanding the plot: </w:t>
      </w:r>
      <w:hyperlink r:id="rId7" w:history="1">
        <w:r w:rsidRPr="00F44850">
          <w:rPr>
            <w:rStyle w:val="Hyperlink"/>
            <w:sz w:val="24"/>
          </w:rPr>
          <w:t>https://www.rsc.org.uk/shakespeare-learning-zone/much-ado-about-nothing/story/scene-by-scene</w:t>
        </w:r>
      </w:hyperlink>
    </w:p>
    <w:p w:rsidR="00F44850" w:rsidRDefault="00F44850" w:rsidP="00F44850">
      <w:pPr>
        <w:pStyle w:val="ListParagraph"/>
        <w:rPr>
          <w:b/>
          <w:color w:val="0070C0"/>
          <w:sz w:val="32"/>
        </w:rPr>
      </w:pPr>
    </w:p>
    <w:tbl>
      <w:tblPr>
        <w:tblStyle w:val="TableGrid"/>
        <w:tblW w:w="10490" w:type="dxa"/>
        <w:tblInd w:w="-572" w:type="dxa"/>
        <w:tblLook w:val="04A0" w:firstRow="1" w:lastRow="0" w:firstColumn="1" w:lastColumn="0" w:noHBand="0" w:noVBand="1"/>
      </w:tblPr>
      <w:tblGrid>
        <w:gridCol w:w="5387"/>
        <w:gridCol w:w="5103"/>
      </w:tblGrid>
      <w:tr w:rsidR="00F44850" w:rsidTr="001E16D2">
        <w:tc>
          <w:tcPr>
            <w:tcW w:w="5387" w:type="dxa"/>
            <w:shd w:val="clear" w:color="auto" w:fill="FFF2CC" w:themeFill="accent4" w:themeFillTint="33"/>
          </w:tcPr>
          <w:p w:rsidR="00F44850" w:rsidRPr="008D5CBB" w:rsidRDefault="00F44850" w:rsidP="001E16D2">
            <w:pPr>
              <w:pStyle w:val="ListParagraph"/>
              <w:ind w:left="0"/>
              <w:jc w:val="center"/>
              <w:rPr>
                <w:b/>
                <w:color w:val="0070C0"/>
                <w:sz w:val="24"/>
              </w:rPr>
            </w:pPr>
            <w:r w:rsidRPr="008D5CBB">
              <w:rPr>
                <w:b/>
                <w:color w:val="0070C0"/>
                <w:sz w:val="24"/>
              </w:rPr>
              <w:t>What have you been looking at in lessons?</w:t>
            </w:r>
          </w:p>
        </w:tc>
        <w:tc>
          <w:tcPr>
            <w:tcW w:w="5103" w:type="dxa"/>
            <w:shd w:val="clear" w:color="auto" w:fill="DEEAF6" w:themeFill="accent1" w:themeFillTint="33"/>
          </w:tcPr>
          <w:p w:rsidR="00F44850" w:rsidRPr="008D5CBB" w:rsidRDefault="00F44850" w:rsidP="001E16D2">
            <w:pPr>
              <w:pStyle w:val="ListParagraph"/>
              <w:ind w:left="0"/>
              <w:jc w:val="center"/>
              <w:rPr>
                <w:b/>
                <w:color w:val="0070C0"/>
                <w:sz w:val="24"/>
              </w:rPr>
            </w:pPr>
            <w:r w:rsidRPr="008D5CBB">
              <w:rPr>
                <w:b/>
                <w:color w:val="0070C0"/>
                <w:sz w:val="24"/>
              </w:rPr>
              <w:t>Which link you need to go to on the website…</w:t>
            </w:r>
          </w:p>
        </w:tc>
      </w:tr>
      <w:tr w:rsidR="00F44850" w:rsidTr="001E16D2">
        <w:tc>
          <w:tcPr>
            <w:tcW w:w="5387" w:type="dxa"/>
            <w:shd w:val="clear" w:color="auto" w:fill="FFF2CC" w:themeFill="accent4" w:themeFillTint="33"/>
          </w:tcPr>
          <w:p w:rsidR="00F44850" w:rsidRPr="008D5CBB" w:rsidRDefault="00F44850" w:rsidP="00F44850">
            <w:pPr>
              <w:pStyle w:val="ListParagraph"/>
              <w:ind w:left="0"/>
              <w:rPr>
                <w:color w:val="0070C0"/>
                <w:sz w:val="24"/>
              </w:rPr>
            </w:pPr>
            <w:r w:rsidRPr="00F44850">
              <w:rPr>
                <w:color w:val="002060"/>
                <w:sz w:val="24"/>
              </w:rPr>
              <w:t>I haven’t started yet!</w:t>
            </w:r>
          </w:p>
        </w:tc>
        <w:tc>
          <w:tcPr>
            <w:tcW w:w="5103" w:type="dxa"/>
            <w:shd w:val="clear" w:color="auto" w:fill="DEEAF6" w:themeFill="accent1" w:themeFillTint="33"/>
          </w:tcPr>
          <w:p w:rsidR="00F44850" w:rsidRPr="008D5CBB" w:rsidRDefault="00F44850" w:rsidP="001E16D2">
            <w:pPr>
              <w:pStyle w:val="ListParagraph"/>
              <w:ind w:left="0"/>
              <w:rPr>
                <w:color w:val="C00000"/>
                <w:sz w:val="24"/>
              </w:rPr>
            </w:pPr>
            <w:r>
              <w:rPr>
                <w:color w:val="C00000"/>
                <w:sz w:val="24"/>
              </w:rPr>
              <w:t>Click on ‘Much Ado About Nothing Act 1’ to get started on the play</w:t>
            </w:r>
          </w:p>
        </w:tc>
      </w:tr>
      <w:tr w:rsidR="00F44850" w:rsidTr="001E16D2">
        <w:tc>
          <w:tcPr>
            <w:tcW w:w="5387" w:type="dxa"/>
            <w:shd w:val="clear" w:color="auto" w:fill="FFF2CC" w:themeFill="accent4" w:themeFillTint="33"/>
          </w:tcPr>
          <w:p w:rsidR="00F44850" w:rsidRPr="008D5CBB" w:rsidRDefault="00F44850" w:rsidP="001E16D2">
            <w:pPr>
              <w:pStyle w:val="ListParagraph"/>
              <w:ind w:left="0"/>
              <w:rPr>
                <w:color w:val="002060"/>
                <w:sz w:val="24"/>
              </w:rPr>
            </w:pPr>
            <w:r>
              <w:rPr>
                <w:color w:val="002060"/>
                <w:sz w:val="24"/>
              </w:rPr>
              <w:t xml:space="preserve">I have looked at the character of Claudio, Beatrice and </w:t>
            </w:r>
            <w:proofErr w:type="spellStart"/>
            <w:r>
              <w:rPr>
                <w:color w:val="002060"/>
                <w:sz w:val="24"/>
              </w:rPr>
              <w:t>Benedick</w:t>
            </w:r>
            <w:proofErr w:type="spellEnd"/>
            <w:r>
              <w:rPr>
                <w:color w:val="002060"/>
                <w:sz w:val="24"/>
              </w:rPr>
              <w:t xml:space="preserve"> and I’ve learnt that Don Pedro is going to help Claudio ‘woo’ Hero</w:t>
            </w:r>
          </w:p>
        </w:tc>
        <w:tc>
          <w:tcPr>
            <w:tcW w:w="5103" w:type="dxa"/>
            <w:shd w:val="clear" w:color="auto" w:fill="DEEAF6" w:themeFill="accent1" w:themeFillTint="33"/>
          </w:tcPr>
          <w:p w:rsidR="00F44850" w:rsidRPr="008D5CBB" w:rsidRDefault="00F44850" w:rsidP="001E16D2">
            <w:pPr>
              <w:pStyle w:val="ListParagraph"/>
              <w:ind w:left="0"/>
              <w:rPr>
                <w:color w:val="C00000"/>
                <w:sz w:val="24"/>
              </w:rPr>
            </w:pPr>
            <w:r>
              <w:rPr>
                <w:color w:val="C00000"/>
                <w:sz w:val="24"/>
              </w:rPr>
              <w:t>A great start, now time to click on ‘Much Ado About Nothing Act 2’</w:t>
            </w:r>
          </w:p>
        </w:tc>
      </w:tr>
      <w:tr w:rsidR="00F44850" w:rsidTr="001E16D2">
        <w:tc>
          <w:tcPr>
            <w:tcW w:w="5387" w:type="dxa"/>
            <w:shd w:val="clear" w:color="auto" w:fill="FFF2CC" w:themeFill="accent4" w:themeFillTint="33"/>
          </w:tcPr>
          <w:p w:rsidR="00F44850" w:rsidRPr="008D5CBB" w:rsidRDefault="00F44850" w:rsidP="001E16D2">
            <w:pPr>
              <w:pStyle w:val="ListParagraph"/>
              <w:ind w:left="0"/>
              <w:rPr>
                <w:color w:val="002060"/>
                <w:sz w:val="24"/>
              </w:rPr>
            </w:pPr>
            <w:r>
              <w:rPr>
                <w:color w:val="002060"/>
                <w:sz w:val="24"/>
              </w:rPr>
              <w:t xml:space="preserve">I have learnt about the masked ball, Don Jon’s evil plan and </w:t>
            </w:r>
            <w:proofErr w:type="spellStart"/>
            <w:r>
              <w:rPr>
                <w:color w:val="002060"/>
                <w:sz w:val="24"/>
              </w:rPr>
              <w:t>Benedick</w:t>
            </w:r>
            <w:proofErr w:type="spellEnd"/>
            <w:r>
              <w:rPr>
                <w:color w:val="002060"/>
                <w:sz w:val="24"/>
              </w:rPr>
              <w:t xml:space="preserve"> getting tricked into loving Beatrice</w:t>
            </w:r>
          </w:p>
        </w:tc>
        <w:tc>
          <w:tcPr>
            <w:tcW w:w="5103" w:type="dxa"/>
            <w:shd w:val="clear" w:color="auto" w:fill="DEEAF6" w:themeFill="accent1" w:themeFillTint="33"/>
          </w:tcPr>
          <w:p w:rsidR="00F44850" w:rsidRPr="008D5CBB" w:rsidRDefault="00F44850" w:rsidP="001E16D2">
            <w:pPr>
              <w:pStyle w:val="ListParagraph"/>
              <w:ind w:left="0"/>
              <w:rPr>
                <w:color w:val="C00000"/>
                <w:sz w:val="24"/>
              </w:rPr>
            </w:pPr>
            <w:r>
              <w:rPr>
                <w:color w:val="C00000"/>
                <w:sz w:val="24"/>
              </w:rPr>
              <w:t>Complete the ‘Much Ado About Nothing Act 3’ work</w:t>
            </w:r>
          </w:p>
        </w:tc>
      </w:tr>
      <w:tr w:rsidR="00F44850" w:rsidTr="001E16D2">
        <w:tc>
          <w:tcPr>
            <w:tcW w:w="5387" w:type="dxa"/>
            <w:shd w:val="clear" w:color="auto" w:fill="FFF2CC" w:themeFill="accent4" w:themeFillTint="33"/>
          </w:tcPr>
          <w:p w:rsidR="00F44850" w:rsidRPr="008D5CBB" w:rsidRDefault="00F44850" w:rsidP="001E16D2">
            <w:pPr>
              <w:pStyle w:val="ListParagraph"/>
              <w:ind w:left="0"/>
              <w:rPr>
                <w:color w:val="002060"/>
                <w:sz w:val="24"/>
              </w:rPr>
            </w:pPr>
            <w:r>
              <w:rPr>
                <w:color w:val="002060"/>
                <w:sz w:val="24"/>
              </w:rPr>
              <w:t xml:space="preserve">I have looked at Don Jon’s second evil plan, to make it look like Hero is cheating on Claudio with </w:t>
            </w:r>
            <w:proofErr w:type="spellStart"/>
            <w:r>
              <w:rPr>
                <w:color w:val="002060"/>
                <w:sz w:val="24"/>
              </w:rPr>
              <w:t>Borachio</w:t>
            </w:r>
            <w:proofErr w:type="spellEnd"/>
            <w:r>
              <w:rPr>
                <w:color w:val="002060"/>
                <w:sz w:val="24"/>
              </w:rPr>
              <w:t>!</w:t>
            </w:r>
          </w:p>
        </w:tc>
        <w:tc>
          <w:tcPr>
            <w:tcW w:w="5103" w:type="dxa"/>
            <w:shd w:val="clear" w:color="auto" w:fill="DEEAF6" w:themeFill="accent1" w:themeFillTint="33"/>
          </w:tcPr>
          <w:p w:rsidR="00F44850" w:rsidRPr="008D5CBB" w:rsidRDefault="00F44850" w:rsidP="001E16D2">
            <w:pPr>
              <w:pStyle w:val="ListParagraph"/>
              <w:ind w:left="0"/>
              <w:rPr>
                <w:color w:val="C00000"/>
                <w:sz w:val="24"/>
              </w:rPr>
            </w:pPr>
            <w:r>
              <w:rPr>
                <w:color w:val="C00000"/>
                <w:sz w:val="24"/>
              </w:rPr>
              <w:t>It’s time for things to get dramatic, use the ‘Much Ado About Nothing Act 4’ link to get stuck into the drama</w:t>
            </w:r>
          </w:p>
        </w:tc>
      </w:tr>
      <w:tr w:rsidR="00F44850" w:rsidTr="001E16D2">
        <w:tc>
          <w:tcPr>
            <w:tcW w:w="5387" w:type="dxa"/>
            <w:shd w:val="clear" w:color="auto" w:fill="FFF2CC" w:themeFill="accent4" w:themeFillTint="33"/>
          </w:tcPr>
          <w:p w:rsidR="00F44850" w:rsidRPr="008D5CBB" w:rsidRDefault="00F44850" w:rsidP="001E16D2">
            <w:pPr>
              <w:pStyle w:val="ListParagraph"/>
              <w:ind w:left="0"/>
              <w:rPr>
                <w:color w:val="002060"/>
                <w:sz w:val="24"/>
              </w:rPr>
            </w:pPr>
            <w:r>
              <w:rPr>
                <w:color w:val="002060"/>
                <w:sz w:val="24"/>
              </w:rPr>
              <w:t xml:space="preserve">I have worked on the dramatic almost-wedding scene and Hero’s ‘death’! Beatrice and </w:t>
            </w:r>
            <w:proofErr w:type="spellStart"/>
            <w:r>
              <w:rPr>
                <w:color w:val="002060"/>
                <w:sz w:val="24"/>
              </w:rPr>
              <w:t>Benedick</w:t>
            </w:r>
            <w:proofErr w:type="spellEnd"/>
            <w:r>
              <w:rPr>
                <w:color w:val="002060"/>
                <w:sz w:val="24"/>
              </w:rPr>
              <w:t xml:space="preserve"> discuss their love.</w:t>
            </w:r>
          </w:p>
        </w:tc>
        <w:tc>
          <w:tcPr>
            <w:tcW w:w="5103" w:type="dxa"/>
            <w:shd w:val="clear" w:color="auto" w:fill="DEEAF6" w:themeFill="accent1" w:themeFillTint="33"/>
          </w:tcPr>
          <w:p w:rsidR="00F44850" w:rsidRPr="00F44850" w:rsidRDefault="00F44850" w:rsidP="001E16D2">
            <w:pPr>
              <w:pStyle w:val="ListParagraph"/>
              <w:ind w:left="0"/>
              <w:rPr>
                <w:color w:val="C00000"/>
                <w:sz w:val="24"/>
              </w:rPr>
            </w:pPr>
            <w:r w:rsidRPr="00F44850">
              <w:rPr>
                <w:color w:val="C00000"/>
                <w:sz w:val="24"/>
              </w:rPr>
              <w:t>You’re ready for the end of the play now! Go to ‘Much Ado About Nothing Act 5’ to complete the unit</w:t>
            </w:r>
          </w:p>
        </w:tc>
      </w:tr>
      <w:tr w:rsidR="00F44850" w:rsidTr="001E16D2">
        <w:tc>
          <w:tcPr>
            <w:tcW w:w="5387" w:type="dxa"/>
            <w:shd w:val="clear" w:color="auto" w:fill="FFF2CC" w:themeFill="accent4" w:themeFillTint="33"/>
          </w:tcPr>
          <w:p w:rsidR="00F44850" w:rsidRPr="008D5CBB" w:rsidRDefault="00F44850" w:rsidP="001E16D2">
            <w:pPr>
              <w:pStyle w:val="ListParagraph"/>
              <w:ind w:left="0"/>
              <w:rPr>
                <w:color w:val="002060"/>
                <w:sz w:val="24"/>
              </w:rPr>
            </w:pPr>
            <w:r>
              <w:rPr>
                <w:color w:val="002060"/>
                <w:sz w:val="24"/>
              </w:rPr>
              <w:t>I have read the play</w:t>
            </w:r>
          </w:p>
        </w:tc>
        <w:tc>
          <w:tcPr>
            <w:tcW w:w="5103" w:type="dxa"/>
            <w:shd w:val="clear" w:color="auto" w:fill="DEEAF6" w:themeFill="accent1" w:themeFillTint="33"/>
          </w:tcPr>
          <w:p w:rsidR="00F44850" w:rsidRPr="00F44850" w:rsidRDefault="00F44850" w:rsidP="001E16D2">
            <w:pPr>
              <w:pStyle w:val="ListParagraph"/>
              <w:ind w:left="0"/>
              <w:rPr>
                <w:color w:val="C00000"/>
                <w:sz w:val="24"/>
              </w:rPr>
            </w:pPr>
            <w:r w:rsidRPr="00F44850">
              <w:rPr>
                <w:color w:val="C00000"/>
                <w:sz w:val="24"/>
              </w:rPr>
              <w:t xml:space="preserve">Find the ‘Knowledge </w:t>
            </w:r>
            <w:proofErr w:type="spellStart"/>
            <w:r w:rsidRPr="00F44850">
              <w:rPr>
                <w:color w:val="C00000"/>
                <w:sz w:val="24"/>
              </w:rPr>
              <w:t>Organiser</w:t>
            </w:r>
            <w:proofErr w:type="spellEnd"/>
            <w:r w:rsidRPr="00F44850">
              <w:rPr>
                <w:color w:val="C00000"/>
                <w:sz w:val="24"/>
              </w:rPr>
              <w:t>’ link to complete revision, including learning quotes.</w:t>
            </w:r>
          </w:p>
        </w:tc>
      </w:tr>
    </w:tbl>
    <w:p w:rsidR="00F44850" w:rsidRPr="008D5CBB" w:rsidRDefault="00F44850" w:rsidP="00F44850">
      <w:pPr>
        <w:pStyle w:val="ListParagraph"/>
        <w:numPr>
          <w:ilvl w:val="0"/>
          <w:numId w:val="1"/>
        </w:numPr>
        <w:rPr>
          <w:color w:val="0070C0"/>
          <w:sz w:val="24"/>
        </w:rPr>
      </w:pPr>
      <w:r w:rsidRPr="008D5CBB">
        <w:rPr>
          <w:color w:val="0070C0"/>
          <w:sz w:val="24"/>
        </w:rPr>
        <w:lastRenderedPageBreak/>
        <w:t xml:space="preserve">Work your way through the relevant link. </w:t>
      </w:r>
    </w:p>
    <w:p w:rsidR="00D835B8" w:rsidRPr="00F44850" w:rsidRDefault="00F44850" w:rsidP="00F44850">
      <w:pPr>
        <w:pStyle w:val="ListParagraph"/>
        <w:rPr>
          <w:color w:val="0070C0"/>
          <w:sz w:val="24"/>
        </w:rPr>
      </w:pPr>
      <w:r w:rsidRPr="008D5CBB">
        <w:rPr>
          <w:color w:val="0070C0"/>
          <w:sz w:val="24"/>
        </w:rPr>
        <w:t xml:space="preserve">Aim to work for the same amount of time you would in school, which is roughly 35-40 minutes per lesson (don’t forget about silent reading!) Then times that by how many lessons you will miss (for example, someone who has three lessons of Romeo and Juliet a week has 1hr 45 minutes – 2 </w:t>
      </w:r>
      <w:proofErr w:type="spellStart"/>
      <w:r w:rsidRPr="008D5CBB">
        <w:rPr>
          <w:color w:val="0070C0"/>
          <w:sz w:val="24"/>
        </w:rPr>
        <w:t>hrs</w:t>
      </w:r>
      <w:proofErr w:type="spellEnd"/>
      <w:r w:rsidRPr="008D5CBB">
        <w:rPr>
          <w:color w:val="0070C0"/>
          <w:sz w:val="24"/>
        </w:rPr>
        <w:t xml:space="preserve"> of English </w:t>
      </w:r>
      <w:r w:rsidRPr="00F44850">
        <w:rPr>
          <w:color w:val="0070C0"/>
          <w:sz w:val="24"/>
        </w:rPr>
        <w:t>work a week</w:t>
      </w:r>
      <w:r w:rsidRPr="008D5CBB">
        <w:rPr>
          <w:color w:val="0070C0"/>
          <w:sz w:val="24"/>
        </w:rPr>
        <w:t>, then they may add on a bit more if they are missing another lesson)</w:t>
      </w:r>
    </w:p>
    <w:p w:rsidR="00D835B8" w:rsidRPr="00F44850" w:rsidRDefault="00D835B8" w:rsidP="00D835B8">
      <w:pPr>
        <w:pStyle w:val="ListParagraph"/>
        <w:numPr>
          <w:ilvl w:val="0"/>
          <w:numId w:val="1"/>
        </w:numPr>
        <w:rPr>
          <w:color w:val="002060"/>
          <w:sz w:val="24"/>
        </w:rPr>
      </w:pPr>
      <w:r w:rsidRPr="00F44850">
        <w:rPr>
          <w:color w:val="002060"/>
          <w:sz w:val="24"/>
        </w:rPr>
        <w:t>Save your work and bring it in to your English teacher to give them in your next lesson, or when you are back in school</w:t>
      </w:r>
    </w:p>
    <w:p w:rsidR="00C858F4" w:rsidRPr="00F44850" w:rsidRDefault="00C858F4" w:rsidP="00C858F4">
      <w:pPr>
        <w:rPr>
          <w:b/>
          <w:color w:val="002060"/>
          <w:sz w:val="28"/>
        </w:rPr>
      </w:pPr>
      <w:r w:rsidRPr="00F44850">
        <w:rPr>
          <w:b/>
          <w:noProof/>
          <w:color w:val="002060"/>
          <w:sz w:val="28"/>
          <w:lang w:val="en-GB" w:eastAsia="en-GB"/>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305597</wp:posOffset>
                </wp:positionV>
                <wp:extent cx="627321" cy="595424"/>
                <wp:effectExtent l="19050" t="0" r="40005" b="33655"/>
                <wp:wrapNone/>
                <wp:docPr id="1" name="Down Arrow 1"/>
                <wp:cNvGraphicFramePr/>
                <a:graphic xmlns:a="http://schemas.openxmlformats.org/drawingml/2006/main">
                  <a:graphicData uri="http://schemas.microsoft.com/office/word/2010/wordprocessingShape">
                    <wps:wsp>
                      <wps:cNvSpPr/>
                      <wps:spPr>
                        <a:xfrm>
                          <a:off x="0" y="0"/>
                          <a:ext cx="627321" cy="59542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FB1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in;margin-top:24.05pt;width:49.4pt;height:4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" adj="10800" fillcolor="#5b9bd5 [3204]" strokecolor="#1f4d78 [1604]" strokeweight="1pt"/>
            </w:pict>
          </mc:Fallback>
        </mc:AlternateContent>
      </w:r>
    </w:p>
    <w:p w:rsidR="00C858F4" w:rsidRPr="00F44850" w:rsidRDefault="00C858F4" w:rsidP="00C858F4">
      <w:pPr>
        <w:rPr>
          <w:b/>
          <w:color w:val="002060"/>
          <w:sz w:val="28"/>
        </w:rPr>
      </w:pPr>
    </w:p>
    <w:p w:rsidR="00C858F4" w:rsidRPr="00F44850" w:rsidRDefault="00C858F4" w:rsidP="00C858F4">
      <w:pPr>
        <w:rPr>
          <w:b/>
          <w:color w:val="002060"/>
          <w:sz w:val="28"/>
        </w:rPr>
      </w:pPr>
    </w:p>
    <w:p w:rsidR="00C858F4" w:rsidRPr="00F44850" w:rsidRDefault="00465B59" w:rsidP="00465B59">
      <w:pPr>
        <w:pStyle w:val="NoSpacing"/>
        <w:jc w:val="center"/>
        <w:rPr>
          <w:b/>
          <w:color w:val="0099CC"/>
          <w:sz w:val="48"/>
          <w:lang w:val="en-US"/>
        </w:rPr>
      </w:pPr>
      <w:r w:rsidRPr="00465B59">
        <w:rPr>
          <w:noProof/>
          <w:sz w:val="16"/>
          <w:lang w:eastAsia="en-GB"/>
        </w:rPr>
        <w:drawing>
          <wp:anchor distT="0" distB="0" distL="114300" distR="114300" simplePos="0" relativeHeight="251660288" behindDoc="1" locked="0" layoutInCell="1" allowOverlap="1" wp14:anchorId="1204F895" wp14:editId="63C1151D">
            <wp:simplePos x="0" y="0"/>
            <wp:positionH relativeFrom="margin">
              <wp:posOffset>3413760</wp:posOffset>
            </wp:positionH>
            <wp:positionV relativeFrom="paragraph">
              <wp:posOffset>186690</wp:posOffset>
            </wp:positionV>
            <wp:extent cx="3061335" cy="3629025"/>
            <wp:effectExtent l="0" t="0" r="5715" b="9525"/>
            <wp:wrapTight wrapText="bothSides">
              <wp:wrapPolygon edited="0">
                <wp:start x="0" y="0"/>
                <wp:lineTo x="0" y="21543"/>
                <wp:lineTo x="21506" y="21543"/>
                <wp:lineTo x="21506" y="0"/>
                <wp:lineTo x="0" y="0"/>
              </wp:wrapPolygon>
            </wp:wrapTight>
            <wp:docPr id="4" name="Picture 3" descr="Tragedy at Sea: The Sinking of the Titanic - Barrington St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gedy at Sea: The Sinking of the Titanic - Barrington Stok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06" b="14289"/>
                    <a:stretch/>
                  </pic:blipFill>
                  <pic:spPr bwMode="auto">
                    <a:xfrm>
                      <a:off x="0" y="0"/>
                      <a:ext cx="3061335" cy="362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58F4" w:rsidRPr="00F44850">
        <w:rPr>
          <w:b/>
          <w:color w:val="0099CC"/>
          <w:sz w:val="48"/>
          <w:lang w:val="en-US"/>
        </w:rPr>
        <w:t>The Titanic</w:t>
      </w:r>
    </w:p>
    <w:p w:rsidR="00C858F4" w:rsidRPr="00F44850" w:rsidRDefault="00C858F4" w:rsidP="00C858F4">
      <w:pPr>
        <w:pStyle w:val="NoSpacing"/>
        <w:rPr>
          <w:sz w:val="32"/>
          <w:lang w:val="en-US"/>
        </w:rPr>
      </w:pPr>
    </w:p>
    <w:p w:rsidR="00C858F4" w:rsidRPr="00465B59" w:rsidRDefault="00C858F4" w:rsidP="00C858F4">
      <w:pPr>
        <w:pStyle w:val="NoSpacing"/>
        <w:numPr>
          <w:ilvl w:val="0"/>
          <w:numId w:val="2"/>
        </w:numPr>
        <w:rPr>
          <w:sz w:val="24"/>
          <w:lang w:val="en-US"/>
        </w:rPr>
      </w:pPr>
      <w:r w:rsidRPr="00465B59">
        <w:rPr>
          <w:sz w:val="24"/>
          <w:lang w:val="en-US"/>
        </w:rPr>
        <w:t xml:space="preserve">You will need to work out/ check what tasks from this unit you will be missing </w:t>
      </w:r>
    </w:p>
    <w:p w:rsidR="00C858F4" w:rsidRPr="00465B59" w:rsidRDefault="00C858F4" w:rsidP="00C858F4">
      <w:pPr>
        <w:pStyle w:val="NoSpacing"/>
        <w:numPr>
          <w:ilvl w:val="0"/>
          <w:numId w:val="2"/>
        </w:numPr>
        <w:rPr>
          <w:sz w:val="24"/>
          <w:lang w:val="en-US"/>
        </w:rPr>
      </w:pPr>
      <w:r w:rsidRPr="00465B59">
        <w:rPr>
          <w:sz w:val="24"/>
          <w:lang w:val="en-US"/>
        </w:rPr>
        <w:t>Then you need to choose between the following to complete:</w:t>
      </w:r>
    </w:p>
    <w:p w:rsidR="00C858F4" w:rsidRPr="00465B59" w:rsidRDefault="00C858F4" w:rsidP="00C858F4">
      <w:pPr>
        <w:pStyle w:val="NoSpacing"/>
        <w:numPr>
          <w:ilvl w:val="0"/>
          <w:numId w:val="3"/>
        </w:numPr>
        <w:rPr>
          <w:color w:val="002060"/>
          <w:sz w:val="24"/>
          <w:lang w:val="en-US"/>
        </w:rPr>
      </w:pPr>
      <w:r w:rsidRPr="00465B59">
        <w:rPr>
          <w:color w:val="002060"/>
          <w:sz w:val="24"/>
          <w:lang w:val="en-US"/>
        </w:rPr>
        <w:t>Lesson Block 1: Research and understanding a passenger’s experience of the Titanic</w:t>
      </w:r>
    </w:p>
    <w:p w:rsidR="00C858F4" w:rsidRPr="00465B59" w:rsidRDefault="00C858F4" w:rsidP="00C858F4">
      <w:pPr>
        <w:pStyle w:val="NoSpacing"/>
        <w:numPr>
          <w:ilvl w:val="0"/>
          <w:numId w:val="3"/>
        </w:numPr>
        <w:rPr>
          <w:color w:val="002060"/>
          <w:sz w:val="24"/>
          <w:lang w:val="en-US"/>
        </w:rPr>
      </w:pPr>
      <w:r w:rsidRPr="00465B59">
        <w:rPr>
          <w:color w:val="002060"/>
          <w:sz w:val="24"/>
          <w:lang w:val="en-US"/>
        </w:rPr>
        <w:t>Lesson Block 2: Technique practice</w:t>
      </w:r>
    </w:p>
    <w:p w:rsidR="00C858F4" w:rsidRPr="00465B59" w:rsidRDefault="00C858F4" w:rsidP="00C858F4">
      <w:pPr>
        <w:pStyle w:val="NoSpacing"/>
        <w:numPr>
          <w:ilvl w:val="0"/>
          <w:numId w:val="3"/>
        </w:numPr>
        <w:rPr>
          <w:color w:val="002060"/>
          <w:sz w:val="24"/>
          <w:lang w:val="en-US"/>
        </w:rPr>
      </w:pPr>
      <w:r w:rsidRPr="00465B59">
        <w:rPr>
          <w:color w:val="002060"/>
          <w:sz w:val="24"/>
          <w:lang w:val="en-US"/>
        </w:rPr>
        <w:t>Lesson Block 3: Writing task from the perspective of a Titanic passenger</w:t>
      </w:r>
    </w:p>
    <w:p w:rsidR="00C858F4" w:rsidRPr="00465B59" w:rsidRDefault="00C858F4" w:rsidP="00C858F4">
      <w:pPr>
        <w:pStyle w:val="NoSpacing"/>
        <w:numPr>
          <w:ilvl w:val="0"/>
          <w:numId w:val="3"/>
        </w:numPr>
        <w:rPr>
          <w:color w:val="002060"/>
          <w:sz w:val="24"/>
          <w:lang w:val="en-US"/>
        </w:rPr>
      </w:pPr>
      <w:r w:rsidRPr="00465B59">
        <w:rPr>
          <w:color w:val="002060"/>
          <w:sz w:val="24"/>
          <w:lang w:val="en-US"/>
        </w:rPr>
        <w:t>Lesson Block 4.1: Documentary/ research on who is to blame</w:t>
      </w:r>
    </w:p>
    <w:p w:rsidR="00C858F4" w:rsidRPr="00465B59" w:rsidRDefault="00C858F4" w:rsidP="00C858F4">
      <w:pPr>
        <w:pStyle w:val="NoSpacing"/>
        <w:numPr>
          <w:ilvl w:val="0"/>
          <w:numId w:val="3"/>
        </w:numPr>
        <w:rPr>
          <w:color w:val="002060"/>
          <w:sz w:val="24"/>
          <w:lang w:val="en-US"/>
        </w:rPr>
      </w:pPr>
      <w:r w:rsidRPr="00465B59">
        <w:rPr>
          <w:color w:val="002060"/>
          <w:sz w:val="24"/>
          <w:lang w:val="en-US"/>
        </w:rPr>
        <w:t>Lesson Block 4.2: Argumentative writing task on who is to blame</w:t>
      </w:r>
    </w:p>
    <w:p w:rsidR="00C858F4" w:rsidRPr="00465B59" w:rsidRDefault="00C858F4" w:rsidP="00C858F4">
      <w:pPr>
        <w:pStyle w:val="NoSpacing"/>
        <w:numPr>
          <w:ilvl w:val="0"/>
          <w:numId w:val="2"/>
        </w:numPr>
        <w:rPr>
          <w:sz w:val="24"/>
          <w:lang w:val="en-US"/>
        </w:rPr>
      </w:pPr>
      <w:r w:rsidRPr="00465B59">
        <w:rPr>
          <w:sz w:val="24"/>
          <w:lang w:val="en-US"/>
        </w:rPr>
        <w:t>Once you have completed the work save it or keep it safe then hand it in to your English teacher on your first lesson back</w:t>
      </w:r>
    </w:p>
    <w:p w:rsidR="00B2038A" w:rsidRDefault="00B2038A"/>
    <w:p w:rsidR="00465B59" w:rsidRDefault="00465B59"/>
    <w:p w:rsidR="00465B59" w:rsidRPr="00786E6B" w:rsidRDefault="00465B59" w:rsidP="00465B59">
      <w:pPr>
        <w:jc w:val="center"/>
        <w:rPr>
          <w:b/>
          <w:color w:val="7030A0"/>
          <w:sz w:val="28"/>
        </w:rPr>
      </w:pPr>
      <w:r>
        <w:rPr>
          <w:b/>
          <w:noProof/>
          <w:color w:val="7030A0"/>
          <w:sz w:val="24"/>
          <w:lang w:val="en-GB" w:eastAsia="en-GB"/>
        </w:rPr>
        <mc:AlternateContent>
          <mc:Choice Requires="wps">
            <w:drawing>
              <wp:anchor distT="0" distB="0" distL="114300" distR="114300" simplePos="0" relativeHeight="251663360" behindDoc="1" locked="0" layoutInCell="1" allowOverlap="1">
                <wp:simplePos x="0" y="0"/>
                <wp:positionH relativeFrom="column">
                  <wp:posOffset>-114300</wp:posOffset>
                </wp:positionH>
                <wp:positionV relativeFrom="paragraph">
                  <wp:posOffset>255271</wp:posOffset>
                </wp:positionV>
                <wp:extent cx="6257925" cy="876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257925" cy="876300"/>
                        </a:xfrm>
                        <a:prstGeom prst="rect">
                          <a:avLst/>
                        </a:prstGeom>
                        <a:solidFill>
                          <a:schemeClr val="accent6">
                            <a:lumMod val="20000"/>
                            <a:lumOff val="80000"/>
                          </a:schemeClr>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376FF" id="Rectangle 5" o:spid="_x0000_s1026" style="position:absolute;margin-left:-9pt;margin-top:20.1pt;width:492.75pt;height:6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" fillcolor="#e2efd9 [665]" strokecolor="#7030a0" strokeweight="1pt"/>
            </w:pict>
          </mc:Fallback>
        </mc:AlternateContent>
      </w:r>
    </w:p>
    <w:p w:rsidR="00465B59" w:rsidRPr="00786E6B" w:rsidRDefault="00465B59" w:rsidP="00465B59">
      <w:pPr>
        <w:jc w:val="center"/>
        <w:rPr>
          <w:b/>
          <w:color w:val="7030A0"/>
          <w:sz w:val="28"/>
        </w:rPr>
      </w:pPr>
      <w:r w:rsidRPr="00786E6B">
        <w:rPr>
          <w:b/>
          <w:color w:val="7030A0"/>
          <w:sz w:val="28"/>
        </w:rPr>
        <w:t xml:space="preserve">You may be doing something different to both of these in your split classes, in which case you may need to contact your teacher. However, if it is just one lesson you are missing then you can always catch up when </w:t>
      </w:r>
      <w:bookmarkStart w:id="0" w:name="_GoBack"/>
      <w:bookmarkEnd w:id="0"/>
      <w:r w:rsidRPr="00786E6B">
        <w:rPr>
          <w:b/>
          <w:color w:val="7030A0"/>
          <w:sz w:val="28"/>
        </w:rPr>
        <w:t>you are back.</w:t>
      </w:r>
    </w:p>
    <w:sectPr w:rsidR="00465B59" w:rsidRPr="00786E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C20D2"/>
    <w:multiLevelType w:val="hybridMultilevel"/>
    <w:tmpl w:val="900A6BB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4A64C15"/>
    <w:multiLevelType w:val="hybridMultilevel"/>
    <w:tmpl w:val="FAA8A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23E77"/>
    <w:multiLevelType w:val="hybridMultilevel"/>
    <w:tmpl w:val="25684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01E2B"/>
    <w:multiLevelType w:val="hybridMultilevel"/>
    <w:tmpl w:val="043A8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8A"/>
    <w:rsid w:val="00465B59"/>
    <w:rsid w:val="00642D64"/>
    <w:rsid w:val="00710F30"/>
    <w:rsid w:val="00786E6B"/>
    <w:rsid w:val="00B2038A"/>
    <w:rsid w:val="00C858F4"/>
    <w:rsid w:val="00D835B8"/>
    <w:rsid w:val="00EA44C6"/>
    <w:rsid w:val="00F44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4359"/>
  <w15:chartTrackingRefBased/>
  <w15:docId w15:val="{C32D8C89-3A7E-4EF6-823E-68C53D08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5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5B8"/>
    <w:pPr>
      <w:spacing w:after="0" w:line="240" w:lineRule="auto"/>
    </w:pPr>
  </w:style>
  <w:style w:type="paragraph" w:styleId="ListParagraph">
    <w:name w:val="List Paragraph"/>
    <w:basedOn w:val="Normal"/>
    <w:uiPriority w:val="34"/>
    <w:qFormat/>
    <w:rsid w:val="00D835B8"/>
    <w:pPr>
      <w:ind w:left="720"/>
      <w:contextualSpacing/>
    </w:pPr>
  </w:style>
  <w:style w:type="character" w:styleId="Hyperlink">
    <w:name w:val="Hyperlink"/>
    <w:basedOn w:val="DefaultParagraphFont"/>
    <w:uiPriority w:val="99"/>
    <w:unhideWhenUsed/>
    <w:rsid w:val="00F44850"/>
    <w:rPr>
      <w:color w:val="0563C1" w:themeColor="hyperlink"/>
      <w:u w:val="single"/>
    </w:rPr>
  </w:style>
  <w:style w:type="table" w:styleId="TableGrid">
    <w:name w:val="Table Grid"/>
    <w:basedOn w:val="TableNormal"/>
    <w:uiPriority w:val="39"/>
    <w:rsid w:val="00F44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rsc.org.uk/shakespeare-learning-zone/much-ado-about-nothing/story/scene-by-sc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7</cp:revision>
  <dcterms:created xsi:type="dcterms:W3CDTF">2021-12-01T13:56:00Z</dcterms:created>
  <dcterms:modified xsi:type="dcterms:W3CDTF">2021-12-10T14:42:00Z</dcterms:modified>
</cp:coreProperties>
</file>