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B6" w:rsidRDefault="00F82FAD" w:rsidP="009315B6">
      <w:pPr>
        <w:jc w:val="center"/>
        <w:rPr>
          <w:b/>
          <w:u w:val="single"/>
        </w:rPr>
      </w:pPr>
      <w:r>
        <w:rPr>
          <w:b/>
          <w:u w:val="single"/>
        </w:rPr>
        <w:t>Year 11</w:t>
      </w:r>
      <w:r w:rsidR="009315B6" w:rsidRPr="00FF3C38">
        <w:rPr>
          <w:b/>
          <w:u w:val="single"/>
        </w:rPr>
        <w:t xml:space="preserve"> GCSE PE – Working from Home</w:t>
      </w:r>
    </w:p>
    <w:p w:rsidR="009315B6" w:rsidRDefault="008E7497" w:rsidP="009315B6">
      <w:pPr>
        <w:jc w:val="center"/>
        <w:rPr>
          <w:b/>
          <w:u w:val="single"/>
        </w:rPr>
      </w:pPr>
      <w:r>
        <w:rPr>
          <w:b/>
          <w:u w:val="single"/>
        </w:rPr>
        <w:t>September and October 2021</w:t>
      </w:r>
    </w:p>
    <w:p w:rsidR="009315B6" w:rsidRDefault="008E7497" w:rsidP="009315B6">
      <w:pPr>
        <w:jc w:val="center"/>
        <w:rPr>
          <w:b/>
          <w:u w:val="single"/>
        </w:rPr>
      </w:pPr>
      <w:r>
        <w:rPr>
          <w:b/>
          <w:u w:val="single"/>
        </w:rPr>
        <w:t>Term 1</w:t>
      </w:r>
    </w:p>
    <w:p w:rsidR="009315B6" w:rsidRPr="00FF3C38" w:rsidRDefault="009315B6" w:rsidP="009315B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00"/>
      </w:tblGrid>
      <w:tr w:rsidR="009315B6" w:rsidTr="001208DC">
        <w:tc>
          <w:tcPr>
            <w:tcW w:w="1129" w:type="dxa"/>
          </w:tcPr>
          <w:p w:rsidR="009315B6" w:rsidRPr="00FF3C38" w:rsidRDefault="009315B6" w:rsidP="001208D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52" w:type="dxa"/>
          </w:tcPr>
          <w:p w:rsidR="009315B6" w:rsidRPr="00FF3C38" w:rsidRDefault="009315B6" w:rsidP="001208DC">
            <w:pPr>
              <w:rPr>
                <w:b/>
              </w:rPr>
            </w:pPr>
            <w:r w:rsidRPr="00FF3C38">
              <w:rPr>
                <w:b/>
              </w:rPr>
              <w:t>Topic:</w:t>
            </w:r>
          </w:p>
        </w:tc>
        <w:tc>
          <w:tcPr>
            <w:tcW w:w="2835" w:type="dxa"/>
          </w:tcPr>
          <w:p w:rsidR="009315B6" w:rsidRPr="00FF3C38" w:rsidRDefault="009315B6" w:rsidP="001208DC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2500" w:type="dxa"/>
          </w:tcPr>
          <w:p w:rsidR="009315B6" w:rsidRPr="00FF3C38" w:rsidRDefault="009315B6" w:rsidP="001208DC">
            <w:pPr>
              <w:rPr>
                <w:b/>
              </w:rPr>
            </w:pPr>
            <w:r>
              <w:rPr>
                <w:b/>
              </w:rPr>
              <w:t xml:space="preserve">Task and </w:t>
            </w:r>
            <w:r w:rsidRPr="00FF3C38">
              <w:rPr>
                <w:b/>
              </w:rPr>
              <w:t xml:space="preserve">Resources: </w:t>
            </w:r>
          </w:p>
        </w:tc>
      </w:tr>
      <w:tr w:rsidR="009315B6" w:rsidTr="008E7497">
        <w:trPr>
          <w:trHeight w:val="1168"/>
        </w:trPr>
        <w:tc>
          <w:tcPr>
            <w:tcW w:w="1129" w:type="dxa"/>
          </w:tcPr>
          <w:p w:rsidR="009315B6" w:rsidRDefault="008E7497" w:rsidP="001208DC">
            <w:r>
              <w:t>13</w:t>
            </w:r>
            <w:r w:rsidR="000A2EC2">
              <w:t>/</w:t>
            </w:r>
            <w:r>
              <w:t>9</w:t>
            </w:r>
          </w:p>
        </w:tc>
        <w:tc>
          <w:tcPr>
            <w:tcW w:w="2552" w:type="dxa"/>
          </w:tcPr>
          <w:p w:rsidR="009315B6" w:rsidRDefault="008E7497" w:rsidP="000A2EC2">
            <w:r>
              <w:t>A&amp;E Coursework</w:t>
            </w:r>
            <w:r w:rsidR="00F82FAD">
              <w:t xml:space="preserve"> </w:t>
            </w:r>
          </w:p>
        </w:tc>
        <w:tc>
          <w:tcPr>
            <w:tcW w:w="2835" w:type="dxa"/>
          </w:tcPr>
          <w:p w:rsidR="009315B6" w:rsidRDefault="008E7497" w:rsidP="001208DC">
            <w:r>
              <w:t xml:space="preserve">Complete all Coursework </w:t>
            </w:r>
          </w:p>
          <w:p w:rsidR="009315B6" w:rsidRDefault="009315B6" w:rsidP="001208DC"/>
        </w:tc>
        <w:tc>
          <w:tcPr>
            <w:tcW w:w="2500" w:type="dxa"/>
          </w:tcPr>
          <w:p w:rsidR="00326C99" w:rsidRDefault="00326C99" w:rsidP="001208DC">
            <w:r>
              <w:t>Please see Show My H</w:t>
            </w:r>
            <w:r w:rsidR="008E7497">
              <w:t xml:space="preserve">W for resources and tips and pointers. </w:t>
            </w:r>
          </w:p>
          <w:p w:rsidR="008E7497" w:rsidRDefault="008E7497" w:rsidP="001208DC"/>
        </w:tc>
      </w:tr>
      <w:tr w:rsidR="009315B6" w:rsidTr="001208DC">
        <w:tc>
          <w:tcPr>
            <w:tcW w:w="1129" w:type="dxa"/>
          </w:tcPr>
          <w:p w:rsidR="009315B6" w:rsidRDefault="008E7497" w:rsidP="001208DC">
            <w:r>
              <w:t>20</w:t>
            </w:r>
            <w:r w:rsidR="000A2EC2">
              <w:t>/</w:t>
            </w:r>
            <w:r>
              <w:t>9</w:t>
            </w:r>
          </w:p>
        </w:tc>
        <w:tc>
          <w:tcPr>
            <w:tcW w:w="2552" w:type="dxa"/>
          </w:tcPr>
          <w:p w:rsidR="009315B6" w:rsidRDefault="008E7497" w:rsidP="00F82FAD">
            <w:r>
              <w:t>A&amp;E Coursework</w:t>
            </w:r>
          </w:p>
        </w:tc>
        <w:tc>
          <w:tcPr>
            <w:tcW w:w="2835" w:type="dxa"/>
          </w:tcPr>
          <w:p w:rsidR="008E7497" w:rsidRDefault="008E7497" w:rsidP="008E7497">
            <w:r>
              <w:t xml:space="preserve">Complete all Coursework </w:t>
            </w:r>
          </w:p>
          <w:p w:rsidR="009315B6" w:rsidRDefault="009315B6" w:rsidP="001208DC"/>
        </w:tc>
        <w:tc>
          <w:tcPr>
            <w:tcW w:w="2500" w:type="dxa"/>
          </w:tcPr>
          <w:p w:rsidR="008E7497" w:rsidRDefault="008E7497" w:rsidP="008E7497">
            <w:r>
              <w:t xml:space="preserve">Please see Show My HW for resources and tips and pointers. </w:t>
            </w:r>
          </w:p>
          <w:p w:rsidR="00F82FAD" w:rsidRDefault="00F82FAD" w:rsidP="001208DC"/>
        </w:tc>
      </w:tr>
      <w:tr w:rsidR="009315B6" w:rsidTr="001208DC">
        <w:tc>
          <w:tcPr>
            <w:tcW w:w="1129" w:type="dxa"/>
          </w:tcPr>
          <w:p w:rsidR="009315B6" w:rsidRDefault="008E7497" w:rsidP="001208DC">
            <w:r>
              <w:t>27</w:t>
            </w:r>
            <w:r w:rsidR="000A2EC2">
              <w:t>/</w:t>
            </w:r>
            <w:r>
              <w:t>9</w:t>
            </w:r>
          </w:p>
        </w:tc>
        <w:tc>
          <w:tcPr>
            <w:tcW w:w="2552" w:type="dxa"/>
          </w:tcPr>
          <w:p w:rsidR="009315B6" w:rsidRDefault="008E7497" w:rsidP="00F82FAD">
            <w:r>
              <w:t>A&amp;E Coursework</w:t>
            </w:r>
          </w:p>
        </w:tc>
        <w:tc>
          <w:tcPr>
            <w:tcW w:w="2835" w:type="dxa"/>
          </w:tcPr>
          <w:p w:rsidR="008E7497" w:rsidRDefault="008E7497" w:rsidP="008E7497">
            <w:r>
              <w:t xml:space="preserve">Complete all Coursework </w:t>
            </w:r>
          </w:p>
          <w:p w:rsidR="009315B6" w:rsidRDefault="008E7497" w:rsidP="00F82FAD">
            <w:r>
              <w:t>DEADLINE 30</w:t>
            </w:r>
            <w:r w:rsidRPr="008E7497">
              <w:rPr>
                <w:vertAlign w:val="superscript"/>
              </w:rPr>
              <w:t>th</w:t>
            </w:r>
            <w:r>
              <w:t xml:space="preserve"> email submission RST group</w:t>
            </w:r>
          </w:p>
        </w:tc>
        <w:tc>
          <w:tcPr>
            <w:tcW w:w="2500" w:type="dxa"/>
          </w:tcPr>
          <w:p w:rsidR="008E7497" w:rsidRDefault="008E7497" w:rsidP="008E7497">
            <w:r>
              <w:t xml:space="preserve">Please see Show My HW for resources and tips and pointers. </w:t>
            </w:r>
          </w:p>
          <w:p w:rsidR="00F82FAD" w:rsidRDefault="00F82FAD" w:rsidP="001208DC"/>
          <w:p w:rsidR="009315B6" w:rsidRDefault="009315B6" w:rsidP="001208DC"/>
        </w:tc>
      </w:tr>
      <w:tr w:rsidR="009315B6" w:rsidTr="001208DC">
        <w:tc>
          <w:tcPr>
            <w:tcW w:w="1129" w:type="dxa"/>
          </w:tcPr>
          <w:p w:rsidR="009315B6" w:rsidRDefault="008E7497" w:rsidP="001208DC">
            <w:r>
              <w:t>4/10</w:t>
            </w:r>
          </w:p>
        </w:tc>
        <w:tc>
          <w:tcPr>
            <w:tcW w:w="2552" w:type="dxa"/>
          </w:tcPr>
          <w:p w:rsidR="009315B6" w:rsidRDefault="008E7497" w:rsidP="008E7497">
            <w:r>
              <w:t xml:space="preserve">Chapter 2 </w:t>
            </w:r>
            <w:r w:rsidR="009315B6">
              <w:t xml:space="preserve">– </w:t>
            </w:r>
            <w:r>
              <w:t>Movement</w:t>
            </w:r>
            <w:r w:rsidR="002A7318">
              <w:t xml:space="preserve"> Analysis </w:t>
            </w:r>
          </w:p>
        </w:tc>
        <w:tc>
          <w:tcPr>
            <w:tcW w:w="2835" w:type="dxa"/>
          </w:tcPr>
          <w:p w:rsidR="009315B6" w:rsidRDefault="002A7318" w:rsidP="00F82FAD">
            <w:r>
              <w:t>Understand the different lever systems</w:t>
            </w:r>
          </w:p>
          <w:p w:rsidR="002A7318" w:rsidRDefault="002A7318" w:rsidP="00F82FAD">
            <w:r>
              <w:t xml:space="preserve">Apply them to different sporting actions. </w:t>
            </w:r>
          </w:p>
          <w:p w:rsidR="002A7318" w:rsidRDefault="002A7318" w:rsidP="00F82FAD">
            <w:r>
              <w:t>Understand mechanical advantage.</w:t>
            </w:r>
          </w:p>
        </w:tc>
        <w:tc>
          <w:tcPr>
            <w:tcW w:w="2500" w:type="dxa"/>
          </w:tcPr>
          <w:p w:rsidR="002A7318" w:rsidRDefault="009315B6" w:rsidP="001208DC">
            <w:r>
              <w:t xml:space="preserve">Read and answer questions in the AQA </w:t>
            </w:r>
            <w:r w:rsidR="002A7318">
              <w:t>PE Textbook from page 27 – 29</w:t>
            </w:r>
          </w:p>
        </w:tc>
      </w:tr>
      <w:tr w:rsidR="009315B6" w:rsidTr="001208DC">
        <w:tc>
          <w:tcPr>
            <w:tcW w:w="1129" w:type="dxa"/>
          </w:tcPr>
          <w:p w:rsidR="009315B6" w:rsidRDefault="000A2EC2" w:rsidP="001208DC">
            <w:r>
              <w:t>1</w:t>
            </w:r>
            <w:r w:rsidR="002A7318">
              <w:t>1</w:t>
            </w:r>
            <w:r>
              <w:t>/</w:t>
            </w:r>
            <w:r w:rsidR="002A7318">
              <w:t>10</w:t>
            </w:r>
          </w:p>
        </w:tc>
        <w:tc>
          <w:tcPr>
            <w:tcW w:w="2552" w:type="dxa"/>
          </w:tcPr>
          <w:p w:rsidR="009315B6" w:rsidRDefault="002A7318" w:rsidP="00326C99">
            <w:r>
              <w:t>Chapter 2 – Movement Analysis</w:t>
            </w:r>
          </w:p>
        </w:tc>
        <w:tc>
          <w:tcPr>
            <w:tcW w:w="2835" w:type="dxa"/>
          </w:tcPr>
          <w:p w:rsidR="009315B6" w:rsidRDefault="002A7318" w:rsidP="001208DC">
            <w:r>
              <w:t xml:space="preserve">Understand and define the different types of muscle contraction </w:t>
            </w:r>
          </w:p>
        </w:tc>
        <w:tc>
          <w:tcPr>
            <w:tcW w:w="2500" w:type="dxa"/>
          </w:tcPr>
          <w:p w:rsidR="00A52274" w:rsidRDefault="002A7318" w:rsidP="001208DC">
            <w:r>
              <w:t xml:space="preserve">Read and answer questions in the AQA </w:t>
            </w:r>
            <w:r>
              <w:t>PE Textbook from page 30 - 31</w:t>
            </w:r>
          </w:p>
        </w:tc>
      </w:tr>
      <w:tr w:rsidR="009315B6" w:rsidTr="001208DC">
        <w:tc>
          <w:tcPr>
            <w:tcW w:w="1129" w:type="dxa"/>
          </w:tcPr>
          <w:p w:rsidR="009315B6" w:rsidRDefault="002A7318" w:rsidP="001208DC">
            <w:r>
              <w:t>18/10</w:t>
            </w:r>
          </w:p>
        </w:tc>
        <w:tc>
          <w:tcPr>
            <w:tcW w:w="2552" w:type="dxa"/>
          </w:tcPr>
          <w:p w:rsidR="009315B6" w:rsidRDefault="002A7318" w:rsidP="001208DC">
            <w:r>
              <w:t>Chapter 2 – Movement Analysis</w:t>
            </w:r>
          </w:p>
        </w:tc>
        <w:tc>
          <w:tcPr>
            <w:tcW w:w="2835" w:type="dxa"/>
          </w:tcPr>
          <w:p w:rsidR="009315B6" w:rsidRDefault="002A7318" w:rsidP="001208DC">
            <w:r>
              <w:t>Understand the different planes of movement</w:t>
            </w:r>
          </w:p>
          <w:p w:rsidR="002A7318" w:rsidRDefault="002A7318" w:rsidP="001208DC">
            <w:r>
              <w:t>Understand the different axes of movement</w:t>
            </w:r>
          </w:p>
          <w:p w:rsidR="002A7318" w:rsidRDefault="002A7318" w:rsidP="001208DC">
            <w:r>
              <w:t xml:space="preserve">Apply planes and axes to key movements of the body. </w:t>
            </w:r>
          </w:p>
        </w:tc>
        <w:tc>
          <w:tcPr>
            <w:tcW w:w="2500" w:type="dxa"/>
          </w:tcPr>
          <w:p w:rsidR="002A7318" w:rsidRDefault="009315B6" w:rsidP="00A52274">
            <w:r>
              <w:t xml:space="preserve"> </w:t>
            </w:r>
            <w:r w:rsidR="002A7318">
              <w:t>Read and answer questions in the AQA PE</w:t>
            </w:r>
            <w:r w:rsidR="002A7318">
              <w:t xml:space="preserve"> Textbook from page 32 – 40.</w:t>
            </w:r>
          </w:p>
        </w:tc>
      </w:tr>
    </w:tbl>
    <w:p w:rsidR="009315B6" w:rsidRDefault="009315B6" w:rsidP="009315B6">
      <w:bookmarkStart w:id="0" w:name="_GoBack"/>
      <w:bookmarkEnd w:id="0"/>
    </w:p>
    <w:p w:rsidR="00F1487B" w:rsidRDefault="00F1487B"/>
    <w:sectPr w:rsidR="00F1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6"/>
    <w:rsid w:val="000A2EC2"/>
    <w:rsid w:val="001208DC"/>
    <w:rsid w:val="002A7318"/>
    <w:rsid w:val="00326C99"/>
    <w:rsid w:val="008E7497"/>
    <w:rsid w:val="009315B6"/>
    <w:rsid w:val="00A52274"/>
    <w:rsid w:val="00F1487B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D982CA"/>
  <w15:chartTrackingRefBased/>
  <w15:docId w15:val="{24102BC9-4BD2-4818-A809-C71E908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Rosanna Steel</cp:lastModifiedBy>
  <cp:revision>1</cp:revision>
  <dcterms:created xsi:type="dcterms:W3CDTF">2021-01-04T10:10:00Z</dcterms:created>
  <dcterms:modified xsi:type="dcterms:W3CDTF">2021-09-15T14:37:00Z</dcterms:modified>
</cp:coreProperties>
</file>