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02" w:type="dxa"/>
        <w:tblInd w:w="-572" w:type="dxa"/>
        <w:tblLook w:val="04A0" w:firstRow="1" w:lastRow="0" w:firstColumn="1" w:lastColumn="0" w:noHBand="0" w:noVBand="1"/>
      </w:tblPr>
      <w:tblGrid>
        <w:gridCol w:w="1279"/>
        <w:gridCol w:w="3954"/>
        <w:gridCol w:w="5285"/>
        <w:gridCol w:w="84"/>
      </w:tblGrid>
      <w:tr w:rsidR="004943EA" w14:paraId="5F99954E" w14:textId="77777777" w:rsidTr="004943EA">
        <w:trPr>
          <w:gridAfter w:val="1"/>
          <w:wAfter w:w="84" w:type="dxa"/>
        </w:trPr>
        <w:tc>
          <w:tcPr>
            <w:tcW w:w="1279" w:type="dxa"/>
          </w:tcPr>
          <w:p w14:paraId="52E42F64" w14:textId="589D4D25" w:rsidR="004943EA" w:rsidRDefault="004943EA" w:rsidP="00D572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954" w:type="dxa"/>
          </w:tcPr>
          <w:p w14:paraId="6B32B688" w14:textId="6EF1F22A" w:rsidR="004943EA" w:rsidRPr="00E667DE" w:rsidRDefault="004943EA" w:rsidP="00D572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5285" w:type="dxa"/>
          </w:tcPr>
          <w:p w14:paraId="4D49F2E8" w14:textId="5B809B0E" w:rsidR="004943EA" w:rsidRPr="00E667DE" w:rsidRDefault="004943EA" w:rsidP="00D572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HOME:</w:t>
            </w:r>
          </w:p>
        </w:tc>
      </w:tr>
      <w:tr w:rsidR="004943EA" w14:paraId="15D2903F" w14:textId="77777777" w:rsidTr="004943EA">
        <w:trPr>
          <w:gridAfter w:val="1"/>
          <w:wAfter w:w="84" w:type="dxa"/>
        </w:trPr>
        <w:tc>
          <w:tcPr>
            <w:tcW w:w="1279" w:type="dxa"/>
          </w:tcPr>
          <w:p w14:paraId="032409AE" w14:textId="77777777" w:rsidR="004943EA" w:rsidRDefault="004943EA" w:rsidP="00D57201">
            <w:r>
              <w:t xml:space="preserve">   Week 1</w:t>
            </w:r>
          </w:p>
          <w:p w14:paraId="3342E31F" w14:textId="3697E2F8" w:rsidR="004943EA" w:rsidRDefault="004943EA" w:rsidP="00D57201">
            <w:r>
              <w:t>Lesson    1</w:t>
            </w:r>
          </w:p>
        </w:tc>
        <w:tc>
          <w:tcPr>
            <w:tcW w:w="3954" w:type="dxa"/>
          </w:tcPr>
          <w:p w14:paraId="0ED27C15" w14:textId="77777777" w:rsidR="004943EA" w:rsidRDefault="003B0803" w:rsidP="00D57201">
            <w:r>
              <w:t>Revision: Health and the People</w:t>
            </w:r>
          </w:p>
          <w:p w14:paraId="37C1405E" w14:textId="290602A3" w:rsidR="003B0803" w:rsidRDefault="003B0803" w:rsidP="00D57201">
            <w:r>
              <w:t>Key Individuals</w:t>
            </w:r>
          </w:p>
        </w:tc>
        <w:tc>
          <w:tcPr>
            <w:tcW w:w="5285" w:type="dxa"/>
          </w:tcPr>
          <w:p w14:paraId="23998F4E" w14:textId="589BDF73" w:rsidR="004943EA" w:rsidRDefault="003B0803" w:rsidP="003B0803">
            <w:pPr>
              <w:pStyle w:val="ListParagraph"/>
              <w:numPr>
                <w:ilvl w:val="0"/>
                <w:numId w:val="1"/>
              </w:numPr>
            </w:pPr>
            <w:r>
              <w:t xml:space="preserve">Students have been emailed the </w:t>
            </w:r>
            <w:proofErr w:type="spellStart"/>
            <w:proofErr w:type="gramStart"/>
            <w:r>
              <w:t>powerpoint</w:t>
            </w:r>
            <w:proofErr w:type="spellEnd"/>
            <w:proofErr w:type="gramEnd"/>
            <w:r>
              <w:t xml:space="preserve"> we are using in class.</w:t>
            </w:r>
          </w:p>
        </w:tc>
      </w:tr>
      <w:tr w:rsidR="004943EA" w14:paraId="58E3EFDD" w14:textId="77777777" w:rsidTr="004943EA">
        <w:trPr>
          <w:gridAfter w:val="1"/>
          <w:wAfter w:w="84" w:type="dxa"/>
        </w:trPr>
        <w:tc>
          <w:tcPr>
            <w:tcW w:w="1279" w:type="dxa"/>
          </w:tcPr>
          <w:p w14:paraId="059AE98E" w14:textId="655A3FC6" w:rsidR="004943EA" w:rsidRDefault="004943EA" w:rsidP="00D57201">
            <w:r>
              <w:t xml:space="preserve">      2-3</w:t>
            </w:r>
          </w:p>
        </w:tc>
        <w:tc>
          <w:tcPr>
            <w:tcW w:w="3954" w:type="dxa"/>
          </w:tcPr>
          <w:p w14:paraId="60E04494" w14:textId="77777777" w:rsidR="004943EA" w:rsidRDefault="003B0803" w:rsidP="00D57201">
            <w:r>
              <w:t>Revision: Health and the People</w:t>
            </w:r>
          </w:p>
          <w:p w14:paraId="0BA65327" w14:textId="77777777" w:rsidR="003B0803" w:rsidRDefault="003B0803" w:rsidP="00D57201">
            <w:r>
              <w:t>Technique</w:t>
            </w:r>
          </w:p>
          <w:p w14:paraId="669FF9C9" w14:textId="1EBFCD35" w:rsidR="003B0803" w:rsidRDefault="003B0803" w:rsidP="00D57201">
            <w:r>
              <w:t>Themes</w:t>
            </w:r>
          </w:p>
          <w:p w14:paraId="4810FD63" w14:textId="16B3D2AF" w:rsidR="003B0803" w:rsidRDefault="003B0803" w:rsidP="00D57201"/>
        </w:tc>
        <w:tc>
          <w:tcPr>
            <w:tcW w:w="5285" w:type="dxa"/>
          </w:tcPr>
          <w:p w14:paraId="19369210" w14:textId="34E8C527" w:rsidR="004943EA" w:rsidRDefault="003B0803" w:rsidP="003B0803">
            <w:pPr>
              <w:pStyle w:val="ListParagraph"/>
              <w:numPr>
                <w:ilvl w:val="0"/>
                <w:numId w:val="2"/>
              </w:numPr>
            </w:pPr>
            <w:r>
              <w:t xml:space="preserve">Students have been emailed the </w:t>
            </w:r>
            <w:proofErr w:type="spellStart"/>
            <w:proofErr w:type="gramStart"/>
            <w:r>
              <w:t>powerpoint</w:t>
            </w:r>
            <w:proofErr w:type="spellEnd"/>
            <w:proofErr w:type="gramEnd"/>
            <w:r>
              <w:t xml:space="preserve"> we are using in class.</w:t>
            </w:r>
          </w:p>
          <w:p w14:paraId="72E3CD8C" w14:textId="64274BE2" w:rsidR="004943EA" w:rsidRDefault="004943EA" w:rsidP="00D57201"/>
        </w:tc>
      </w:tr>
      <w:tr w:rsidR="004943EA" w14:paraId="28C65B38" w14:textId="77777777" w:rsidTr="004943EA">
        <w:trPr>
          <w:gridAfter w:val="1"/>
          <w:wAfter w:w="84" w:type="dxa"/>
        </w:trPr>
        <w:tc>
          <w:tcPr>
            <w:tcW w:w="1279" w:type="dxa"/>
            <w:shd w:val="clear" w:color="auto" w:fill="FFD966" w:themeFill="accent4" w:themeFillTint="99"/>
          </w:tcPr>
          <w:p w14:paraId="29B523D0" w14:textId="06D0AEE7" w:rsidR="004943EA" w:rsidRDefault="004943EA" w:rsidP="00D57201">
            <w:r>
              <w:t>Week 2</w:t>
            </w:r>
          </w:p>
          <w:p w14:paraId="18E4D8BB" w14:textId="77777777" w:rsidR="004943EA" w:rsidRDefault="004943EA" w:rsidP="00D57201"/>
          <w:p w14:paraId="1D15DA13" w14:textId="54B73AD1" w:rsidR="004943EA" w:rsidRDefault="004943EA" w:rsidP="00D57201">
            <w:r>
              <w:t>4</w:t>
            </w:r>
          </w:p>
        </w:tc>
        <w:tc>
          <w:tcPr>
            <w:tcW w:w="3954" w:type="dxa"/>
            <w:shd w:val="clear" w:color="auto" w:fill="FFD966" w:themeFill="accent4" w:themeFillTint="99"/>
          </w:tcPr>
          <w:p w14:paraId="3C8720B7" w14:textId="1D970102" w:rsidR="004943EA" w:rsidRDefault="004943EA" w:rsidP="00D57201"/>
          <w:p w14:paraId="308C54DA" w14:textId="77777777" w:rsidR="004943EA" w:rsidRDefault="003B0803" w:rsidP="00D57201">
            <w:r>
              <w:t>Revision: Elizabeth</w:t>
            </w:r>
          </w:p>
          <w:p w14:paraId="261EA4EB" w14:textId="1BEA0519" w:rsidR="003B0803" w:rsidRDefault="003B0803" w:rsidP="00D57201">
            <w:r>
              <w:t>Technique</w:t>
            </w:r>
          </w:p>
        </w:tc>
        <w:tc>
          <w:tcPr>
            <w:tcW w:w="5285" w:type="dxa"/>
            <w:shd w:val="clear" w:color="auto" w:fill="FFD966" w:themeFill="accent4" w:themeFillTint="99"/>
          </w:tcPr>
          <w:p w14:paraId="7BB14D7F" w14:textId="76F5CB35" w:rsidR="004943EA" w:rsidRDefault="003B0803" w:rsidP="003B0803">
            <w:pPr>
              <w:pStyle w:val="ListParagraph"/>
              <w:numPr>
                <w:ilvl w:val="0"/>
                <w:numId w:val="3"/>
              </w:numPr>
            </w:pPr>
            <w:r w:rsidRPr="003B0803">
              <w:t xml:space="preserve">Students have been emailed the </w:t>
            </w:r>
            <w:proofErr w:type="spellStart"/>
            <w:proofErr w:type="gramStart"/>
            <w:r w:rsidRPr="003B0803">
              <w:t>powerpoint</w:t>
            </w:r>
            <w:proofErr w:type="spellEnd"/>
            <w:proofErr w:type="gramEnd"/>
            <w:r w:rsidRPr="003B0803">
              <w:t xml:space="preserve"> we are using in class.</w:t>
            </w:r>
          </w:p>
          <w:p w14:paraId="04373CB2" w14:textId="61A2C8F4" w:rsidR="004943EA" w:rsidRDefault="004943EA" w:rsidP="003B0803">
            <w:pPr>
              <w:pStyle w:val="ListParagraph"/>
            </w:pPr>
          </w:p>
        </w:tc>
      </w:tr>
      <w:tr w:rsidR="004943EA" w14:paraId="05A6084E" w14:textId="77777777" w:rsidTr="004943EA">
        <w:trPr>
          <w:gridAfter w:val="1"/>
          <w:wAfter w:w="84" w:type="dxa"/>
        </w:trPr>
        <w:tc>
          <w:tcPr>
            <w:tcW w:w="1279" w:type="dxa"/>
          </w:tcPr>
          <w:p w14:paraId="0F870B8A" w14:textId="3F303256" w:rsidR="004943EA" w:rsidRDefault="004943EA" w:rsidP="00D57201">
            <w:r>
              <w:t>5</w:t>
            </w:r>
            <w:r w:rsidR="003B0803">
              <w:t>-6</w:t>
            </w:r>
          </w:p>
          <w:p w14:paraId="5D6C97DB" w14:textId="498F0A32" w:rsidR="004943EA" w:rsidRDefault="004943EA" w:rsidP="00D57201"/>
        </w:tc>
        <w:tc>
          <w:tcPr>
            <w:tcW w:w="3954" w:type="dxa"/>
          </w:tcPr>
          <w:p w14:paraId="7BD248E0" w14:textId="77777777" w:rsidR="004943EA" w:rsidRDefault="003B0803" w:rsidP="00D57201">
            <w:r>
              <w:t>Revision: Elizabeth</w:t>
            </w:r>
          </w:p>
          <w:p w14:paraId="64D363CE" w14:textId="531A63A9" w:rsidR="003B0803" w:rsidRDefault="003B0803" w:rsidP="00D57201">
            <w:r>
              <w:t>Themes</w:t>
            </w:r>
          </w:p>
        </w:tc>
        <w:tc>
          <w:tcPr>
            <w:tcW w:w="5285" w:type="dxa"/>
          </w:tcPr>
          <w:p w14:paraId="23A29028" w14:textId="77777777" w:rsidR="003B0803" w:rsidRPr="003B0803" w:rsidRDefault="003B0803" w:rsidP="003B0803">
            <w:pPr>
              <w:pStyle w:val="ListParagraph"/>
              <w:numPr>
                <w:ilvl w:val="0"/>
                <w:numId w:val="4"/>
              </w:numPr>
            </w:pPr>
            <w:r w:rsidRPr="003B0803">
              <w:t xml:space="preserve">Students have been emailed the </w:t>
            </w:r>
            <w:proofErr w:type="spellStart"/>
            <w:proofErr w:type="gramStart"/>
            <w:r w:rsidRPr="003B0803">
              <w:t>powerpoint</w:t>
            </w:r>
            <w:proofErr w:type="spellEnd"/>
            <w:proofErr w:type="gramEnd"/>
            <w:r w:rsidRPr="003B0803">
              <w:t xml:space="preserve"> we are using in class.</w:t>
            </w:r>
          </w:p>
          <w:p w14:paraId="10879915" w14:textId="5A29D720" w:rsidR="004943EA" w:rsidRDefault="004943EA" w:rsidP="003B0803">
            <w:pPr>
              <w:pStyle w:val="ListParagraph"/>
              <w:ind w:left="1080"/>
            </w:pPr>
          </w:p>
        </w:tc>
      </w:tr>
      <w:tr w:rsidR="004943EA" w14:paraId="4770975C" w14:textId="77777777" w:rsidTr="004943EA">
        <w:trPr>
          <w:gridAfter w:val="1"/>
          <w:wAfter w:w="84" w:type="dxa"/>
        </w:trPr>
        <w:tc>
          <w:tcPr>
            <w:tcW w:w="1279" w:type="dxa"/>
          </w:tcPr>
          <w:p w14:paraId="07F036A5" w14:textId="77777777" w:rsidR="004943EA" w:rsidRDefault="004943EA" w:rsidP="00D57201">
            <w:r>
              <w:t>Week 3</w:t>
            </w:r>
          </w:p>
          <w:p w14:paraId="1AFF3FE3" w14:textId="085CC67C" w:rsidR="004943EA" w:rsidRDefault="004943EA" w:rsidP="00D57201">
            <w:r>
              <w:t>7</w:t>
            </w:r>
          </w:p>
        </w:tc>
        <w:tc>
          <w:tcPr>
            <w:tcW w:w="3954" w:type="dxa"/>
          </w:tcPr>
          <w:p w14:paraId="4D42B76A" w14:textId="2DFAF95E" w:rsidR="004943EA" w:rsidRDefault="003B0803" w:rsidP="00D57201">
            <w:r>
              <w:t>Mocks/Feedback</w:t>
            </w:r>
          </w:p>
        </w:tc>
        <w:tc>
          <w:tcPr>
            <w:tcW w:w="5285" w:type="dxa"/>
          </w:tcPr>
          <w:p w14:paraId="2AD84F8D" w14:textId="77777777" w:rsidR="004943EA" w:rsidRDefault="004943EA" w:rsidP="003B0803">
            <w:pPr>
              <w:pStyle w:val="ListParagraph"/>
            </w:pPr>
          </w:p>
        </w:tc>
      </w:tr>
      <w:tr w:rsidR="004943EA" w14:paraId="2AAC6163" w14:textId="77777777" w:rsidTr="004943EA">
        <w:trPr>
          <w:gridAfter w:val="1"/>
          <w:wAfter w:w="84" w:type="dxa"/>
        </w:trPr>
        <w:tc>
          <w:tcPr>
            <w:tcW w:w="1279" w:type="dxa"/>
            <w:shd w:val="clear" w:color="auto" w:fill="auto"/>
          </w:tcPr>
          <w:p w14:paraId="72E2B73B" w14:textId="68F6C792" w:rsidR="004943EA" w:rsidRDefault="004943EA" w:rsidP="00D57201">
            <w:r>
              <w:t xml:space="preserve"> 8</w:t>
            </w:r>
            <w:r w:rsidR="003B0803">
              <w:t>-9</w:t>
            </w:r>
          </w:p>
          <w:p w14:paraId="4EAAC27F" w14:textId="77777777" w:rsidR="004943EA" w:rsidRDefault="004943EA" w:rsidP="00D57201"/>
          <w:p w14:paraId="06FEBC56" w14:textId="32C3A175" w:rsidR="004943EA" w:rsidRDefault="004943EA" w:rsidP="00D57201"/>
        </w:tc>
        <w:tc>
          <w:tcPr>
            <w:tcW w:w="3954" w:type="dxa"/>
            <w:shd w:val="clear" w:color="auto" w:fill="auto"/>
          </w:tcPr>
          <w:p w14:paraId="4427D721" w14:textId="1F2C4337" w:rsidR="004943EA" w:rsidRDefault="003B0803" w:rsidP="00D57201">
            <w:r>
              <w:t>Mocks/Feedback</w:t>
            </w:r>
          </w:p>
          <w:p w14:paraId="6BE797C1" w14:textId="77777777" w:rsidR="004943EA" w:rsidRDefault="004943EA" w:rsidP="00D57201"/>
          <w:p w14:paraId="02140327" w14:textId="77777777" w:rsidR="004943EA" w:rsidRDefault="004943EA" w:rsidP="00D57201"/>
          <w:p w14:paraId="70B6773D" w14:textId="32C8BC2E" w:rsidR="004943EA" w:rsidRDefault="004943EA" w:rsidP="00D57201"/>
        </w:tc>
        <w:tc>
          <w:tcPr>
            <w:tcW w:w="5285" w:type="dxa"/>
            <w:shd w:val="clear" w:color="auto" w:fill="auto"/>
          </w:tcPr>
          <w:p w14:paraId="40ACC65F" w14:textId="77777777" w:rsidR="004943EA" w:rsidRDefault="004943EA" w:rsidP="00D57201"/>
          <w:p w14:paraId="391DCA39" w14:textId="001B4DB5" w:rsidR="004943EA" w:rsidRDefault="004943EA" w:rsidP="004943EA"/>
        </w:tc>
      </w:tr>
      <w:tr w:rsidR="004943EA" w14:paraId="443D053A" w14:textId="77777777" w:rsidTr="004943EA">
        <w:trPr>
          <w:gridAfter w:val="1"/>
          <w:wAfter w:w="84" w:type="dxa"/>
          <w:trHeight w:val="1617"/>
        </w:trPr>
        <w:tc>
          <w:tcPr>
            <w:tcW w:w="1279" w:type="dxa"/>
          </w:tcPr>
          <w:p w14:paraId="60E7A4E7" w14:textId="77777777" w:rsidR="004943EA" w:rsidRDefault="004943EA" w:rsidP="00D57201">
            <w:r>
              <w:lastRenderedPageBreak/>
              <w:t xml:space="preserve">  Week 4</w:t>
            </w:r>
          </w:p>
          <w:p w14:paraId="7A9C828E" w14:textId="7E8711D1" w:rsidR="004943EA" w:rsidRDefault="004943EA" w:rsidP="00D57201">
            <w:r>
              <w:t>10</w:t>
            </w:r>
          </w:p>
        </w:tc>
        <w:tc>
          <w:tcPr>
            <w:tcW w:w="3954" w:type="dxa"/>
          </w:tcPr>
          <w:p w14:paraId="26D37BB8" w14:textId="7E0EE73B" w:rsidR="004943EA" w:rsidRDefault="003B0803" w:rsidP="00D57201">
            <w:r>
              <w:t xml:space="preserve">Lord Burghley’s </w:t>
            </w:r>
            <w:proofErr w:type="spellStart"/>
            <w:r>
              <w:t>Almhouse</w:t>
            </w:r>
            <w:proofErr w:type="spellEnd"/>
          </w:p>
        </w:tc>
        <w:tc>
          <w:tcPr>
            <w:tcW w:w="5285" w:type="dxa"/>
          </w:tcPr>
          <w:p w14:paraId="57B0E8AC" w14:textId="258DD032" w:rsidR="004943EA" w:rsidRDefault="003B0803" w:rsidP="003B0803">
            <w:pPr>
              <w:pStyle w:val="ListParagraph"/>
              <w:numPr>
                <w:ilvl w:val="0"/>
                <w:numId w:val="5"/>
              </w:numPr>
            </w:pPr>
            <w:r>
              <w:t>Using the booklet on line. Read the first section on poverty and make notes</w:t>
            </w:r>
          </w:p>
        </w:tc>
      </w:tr>
      <w:tr w:rsidR="004943EA" w14:paraId="6853B15E" w14:textId="77777777" w:rsidTr="004943EA">
        <w:trPr>
          <w:gridAfter w:val="1"/>
          <w:wAfter w:w="84" w:type="dxa"/>
        </w:trPr>
        <w:tc>
          <w:tcPr>
            <w:tcW w:w="1279" w:type="dxa"/>
            <w:shd w:val="clear" w:color="auto" w:fill="auto"/>
          </w:tcPr>
          <w:p w14:paraId="63509930" w14:textId="7E5EF36D" w:rsidR="004943EA" w:rsidRDefault="004943EA" w:rsidP="00D57201">
            <w:r>
              <w:t xml:space="preserve">    </w:t>
            </w:r>
          </w:p>
          <w:p w14:paraId="5A614703" w14:textId="3280B920" w:rsidR="004943EA" w:rsidRDefault="004943EA" w:rsidP="00D57201">
            <w:r>
              <w:t>11</w:t>
            </w:r>
            <w:r w:rsidR="003B0803">
              <w:t>-12</w:t>
            </w:r>
          </w:p>
        </w:tc>
        <w:tc>
          <w:tcPr>
            <w:tcW w:w="3954" w:type="dxa"/>
            <w:shd w:val="clear" w:color="auto" w:fill="auto"/>
          </w:tcPr>
          <w:p w14:paraId="2DCE6C7D" w14:textId="1367095A" w:rsidR="004943EA" w:rsidRDefault="003B0803" w:rsidP="003B0803">
            <w:r w:rsidRPr="003B0803">
              <w:t xml:space="preserve">Lord Burghley’s </w:t>
            </w:r>
            <w:proofErr w:type="spellStart"/>
            <w:r w:rsidRPr="003B0803">
              <w:t>Almhouse</w:t>
            </w:r>
            <w:proofErr w:type="spellEnd"/>
          </w:p>
        </w:tc>
        <w:tc>
          <w:tcPr>
            <w:tcW w:w="5285" w:type="dxa"/>
            <w:shd w:val="clear" w:color="auto" w:fill="auto"/>
          </w:tcPr>
          <w:p w14:paraId="33618C6A" w14:textId="438F21A9" w:rsidR="003B0803" w:rsidRDefault="003B0803" w:rsidP="003B0803">
            <w:r w:rsidRPr="003B0803">
              <w:t>1.</w:t>
            </w:r>
            <w:r w:rsidRPr="003B0803">
              <w:tab/>
              <w:t>Using the booklet on line. R</w:t>
            </w:r>
            <w:r>
              <w:t>ead the first section on Lord Burghley</w:t>
            </w:r>
            <w:r w:rsidRPr="003B0803">
              <w:t xml:space="preserve"> and make notes.</w:t>
            </w:r>
          </w:p>
          <w:p w14:paraId="12EA3F0D" w14:textId="4B392095" w:rsidR="004943EA" w:rsidRDefault="004943EA" w:rsidP="00D57201"/>
        </w:tc>
      </w:tr>
      <w:tr w:rsidR="004943EA" w14:paraId="3BAA50B3" w14:textId="77777777" w:rsidTr="004943EA">
        <w:trPr>
          <w:gridAfter w:val="1"/>
          <w:wAfter w:w="84" w:type="dxa"/>
        </w:trPr>
        <w:tc>
          <w:tcPr>
            <w:tcW w:w="1279" w:type="dxa"/>
            <w:shd w:val="clear" w:color="auto" w:fill="FFC000" w:themeFill="accent4"/>
          </w:tcPr>
          <w:p w14:paraId="75F6F80C" w14:textId="77777777" w:rsidR="004943EA" w:rsidRDefault="004943EA" w:rsidP="00D57201">
            <w:r>
              <w:t>Week 5</w:t>
            </w:r>
          </w:p>
          <w:p w14:paraId="1DD3D9C0" w14:textId="1E21BFA8" w:rsidR="004943EA" w:rsidRDefault="003B0803" w:rsidP="00D57201">
            <w:r>
              <w:t>13</w:t>
            </w:r>
          </w:p>
          <w:p w14:paraId="2754240B" w14:textId="4C78E515" w:rsidR="004943EA" w:rsidRDefault="004943EA" w:rsidP="00D57201"/>
        </w:tc>
        <w:tc>
          <w:tcPr>
            <w:tcW w:w="3954" w:type="dxa"/>
            <w:shd w:val="clear" w:color="auto" w:fill="FFC000" w:themeFill="accent4"/>
          </w:tcPr>
          <w:p w14:paraId="21FAF110" w14:textId="71B21478" w:rsidR="004943EA" w:rsidRDefault="003B0803" w:rsidP="00D57201">
            <w:r>
              <w:t xml:space="preserve">Lord Burghley’s </w:t>
            </w:r>
            <w:proofErr w:type="spellStart"/>
            <w:r>
              <w:t>Almhouse</w:t>
            </w:r>
            <w:proofErr w:type="spellEnd"/>
          </w:p>
          <w:p w14:paraId="47C905E8" w14:textId="5615733E" w:rsidR="004943EA" w:rsidRDefault="004943EA" w:rsidP="00D57201"/>
          <w:p w14:paraId="6B4FDDE5" w14:textId="7F41CB8F" w:rsidR="004943EA" w:rsidRDefault="004943EA" w:rsidP="00D57201"/>
        </w:tc>
        <w:tc>
          <w:tcPr>
            <w:tcW w:w="5285" w:type="dxa"/>
            <w:shd w:val="clear" w:color="auto" w:fill="FFC000" w:themeFill="accent4"/>
          </w:tcPr>
          <w:p w14:paraId="1C7D8306" w14:textId="1CFFD882" w:rsidR="004943EA" w:rsidRDefault="003B0803" w:rsidP="003B0803">
            <w:pPr>
              <w:pStyle w:val="ListParagraph"/>
              <w:ind w:left="1080"/>
            </w:pPr>
            <w:r w:rsidRPr="003B0803">
              <w:t>1.</w:t>
            </w:r>
            <w:r w:rsidRPr="003B0803">
              <w:tab/>
              <w:t>Using the</w:t>
            </w:r>
            <w:r>
              <w:t xml:space="preserve"> booklet on line. Read the fi section on Resource H</w:t>
            </w:r>
            <w:r w:rsidRPr="003B0803">
              <w:t xml:space="preserve"> and make notes.</w:t>
            </w:r>
          </w:p>
        </w:tc>
      </w:tr>
      <w:tr w:rsidR="004943EA" w14:paraId="19184003" w14:textId="77777777" w:rsidTr="004943EA">
        <w:trPr>
          <w:gridAfter w:val="1"/>
          <w:wAfter w:w="84" w:type="dxa"/>
          <w:trHeight w:val="414"/>
        </w:trPr>
        <w:tc>
          <w:tcPr>
            <w:tcW w:w="1279" w:type="dxa"/>
          </w:tcPr>
          <w:p w14:paraId="74DF8536" w14:textId="223D8BED" w:rsidR="004943EA" w:rsidRDefault="004943EA" w:rsidP="00D57201"/>
          <w:p w14:paraId="33774003" w14:textId="54F92514" w:rsidR="004943EA" w:rsidRDefault="004943EA" w:rsidP="00D57201">
            <w:r>
              <w:t>14</w:t>
            </w:r>
            <w:r w:rsidR="003B0803">
              <w:t>-15</w:t>
            </w:r>
          </w:p>
        </w:tc>
        <w:tc>
          <w:tcPr>
            <w:tcW w:w="3954" w:type="dxa"/>
          </w:tcPr>
          <w:p w14:paraId="01233CA6" w14:textId="0B1E0E58" w:rsidR="004943EA" w:rsidRDefault="003B0803" w:rsidP="003B0803">
            <w:r>
              <w:t xml:space="preserve">Lord Burghley’s </w:t>
            </w:r>
            <w:proofErr w:type="spellStart"/>
            <w:r>
              <w:t>Almhouse</w:t>
            </w:r>
            <w:proofErr w:type="spellEnd"/>
          </w:p>
        </w:tc>
        <w:tc>
          <w:tcPr>
            <w:tcW w:w="5285" w:type="dxa"/>
          </w:tcPr>
          <w:p w14:paraId="376E2F45" w14:textId="0BD80D29" w:rsidR="004943EA" w:rsidRDefault="003B0803" w:rsidP="003B0803">
            <w:pPr>
              <w:pStyle w:val="ListParagraph"/>
              <w:ind w:left="580"/>
            </w:pPr>
            <w:r w:rsidRPr="003B0803">
              <w:t>1.</w:t>
            </w:r>
            <w:r w:rsidRPr="003B0803">
              <w:tab/>
              <w:t>Using the</w:t>
            </w:r>
            <w:r>
              <w:t xml:space="preserve"> booklet on line. Read the fi section on resource I</w:t>
            </w:r>
            <w:r w:rsidRPr="003B0803">
              <w:t xml:space="preserve"> and make notes.</w:t>
            </w:r>
          </w:p>
        </w:tc>
      </w:tr>
      <w:tr w:rsidR="004943EA" w14:paraId="10717EBC" w14:textId="79EA605E" w:rsidTr="004943EA">
        <w:tblPrEx>
          <w:tblLook w:val="0000" w:firstRow="0" w:lastRow="0" w:firstColumn="0" w:lastColumn="0" w:noHBand="0" w:noVBand="0"/>
        </w:tblPrEx>
        <w:trPr>
          <w:trHeight w:val="13"/>
        </w:trPr>
        <w:tc>
          <w:tcPr>
            <w:tcW w:w="1279" w:type="dxa"/>
          </w:tcPr>
          <w:p w14:paraId="0B50FEA1" w14:textId="77777777" w:rsidR="004943EA" w:rsidRDefault="004943EA" w:rsidP="00D57201">
            <w:r>
              <w:t>Week 6</w:t>
            </w:r>
          </w:p>
          <w:p w14:paraId="1D5E3D49" w14:textId="77777777" w:rsidR="004943EA" w:rsidRDefault="004943EA" w:rsidP="00D57201"/>
          <w:p w14:paraId="4C025486" w14:textId="7A7D9A0F" w:rsidR="004943EA" w:rsidRDefault="004943EA" w:rsidP="00D57201">
            <w:r>
              <w:t>16</w:t>
            </w:r>
            <w:r w:rsidR="003B0803">
              <w:t>,17,18</w:t>
            </w:r>
          </w:p>
        </w:tc>
        <w:tc>
          <w:tcPr>
            <w:tcW w:w="3954" w:type="dxa"/>
          </w:tcPr>
          <w:p w14:paraId="543A30F3" w14:textId="1AE84C49" w:rsidR="004943EA" w:rsidRDefault="003B0803" w:rsidP="00D57201">
            <w:r>
              <w:t xml:space="preserve">Lord Burghley’s </w:t>
            </w:r>
            <w:proofErr w:type="spellStart"/>
            <w:r>
              <w:t>Almhouse</w:t>
            </w:r>
            <w:proofErr w:type="spellEnd"/>
          </w:p>
        </w:tc>
        <w:tc>
          <w:tcPr>
            <w:tcW w:w="5369" w:type="dxa"/>
            <w:gridSpan w:val="2"/>
          </w:tcPr>
          <w:p w14:paraId="2F7FDD8D" w14:textId="2B0938F8" w:rsidR="004943EA" w:rsidRDefault="003B0803" w:rsidP="00D57201">
            <w:r>
              <w:t>Make sure you have read the whole booklet and make notes on any other section.</w:t>
            </w:r>
            <w:bookmarkStart w:id="0" w:name="_GoBack"/>
            <w:bookmarkEnd w:id="0"/>
          </w:p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E29E1"/>
    <w:multiLevelType w:val="hybridMultilevel"/>
    <w:tmpl w:val="48845B16"/>
    <w:lvl w:ilvl="0" w:tplc="93884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723442"/>
    <w:multiLevelType w:val="hybridMultilevel"/>
    <w:tmpl w:val="00202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B57B3"/>
    <w:multiLevelType w:val="hybridMultilevel"/>
    <w:tmpl w:val="AF280AF0"/>
    <w:lvl w:ilvl="0" w:tplc="2C007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88052A"/>
    <w:multiLevelType w:val="hybridMultilevel"/>
    <w:tmpl w:val="16E0E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15E4C"/>
    <w:multiLevelType w:val="hybridMultilevel"/>
    <w:tmpl w:val="D4B25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DE"/>
    <w:rsid w:val="000B2156"/>
    <w:rsid w:val="000F57B8"/>
    <w:rsid w:val="001270CE"/>
    <w:rsid w:val="00180925"/>
    <w:rsid w:val="001B24D2"/>
    <w:rsid w:val="001C27FE"/>
    <w:rsid w:val="00205A2A"/>
    <w:rsid w:val="00217BD8"/>
    <w:rsid w:val="00220AB3"/>
    <w:rsid w:val="00227430"/>
    <w:rsid w:val="002358DC"/>
    <w:rsid w:val="002462DC"/>
    <w:rsid w:val="0025681F"/>
    <w:rsid w:val="00264A74"/>
    <w:rsid w:val="002D17AF"/>
    <w:rsid w:val="00371745"/>
    <w:rsid w:val="0037548F"/>
    <w:rsid w:val="003804C7"/>
    <w:rsid w:val="003B0803"/>
    <w:rsid w:val="00432E87"/>
    <w:rsid w:val="0048182C"/>
    <w:rsid w:val="004943EA"/>
    <w:rsid w:val="004A0F04"/>
    <w:rsid w:val="004F6829"/>
    <w:rsid w:val="005310AD"/>
    <w:rsid w:val="005531FC"/>
    <w:rsid w:val="00561812"/>
    <w:rsid w:val="00585F7F"/>
    <w:rsid w:val="005F7D9E"/>
    <w:rsid w:val="006034E6"/>
    <w:rsid w:val="00605753"/>
    <w:rsid w:val="00641F1C"/>
    <w:rsid w:val="00660355"/>
    <w:rsid w:val="0068630C"/>
    <w:rsid w:val="006968CE"/>
    <w:rsid w:val="0069717D"/>
    <w:rsid w:val="006B182D"/>
    <w:rsid w:val="006F0556"/>
    <w:rsid w:val="006F2013"/>
    <w:rsid w:val="006F4D64"/>
    <w:rsid w:val="00700645"/>
    <w:rsid w:val="00745A85"/>
    <w:rsid w:val="00762F96"/>
    <w:rsid w:val="007872F2"/>
    <w:rsid w:val="007C4150"/>
    <w:rsid w:val="00815B53"/>
    <w:rsid w:val="00815C66"/>
    <w:rsid w:val="00822057"/>
    <w:rsid w:val="008310EC"/>
    <w:rsid w:val="0086173C"/>
    <w:rsid w:val="00920629"/>
    <w:rsid w:val="009535EE"/>
    <w:rsid w:val="00953D2F"/>
    <w:rsid w:val="00994CFF"/>
    <w:rsid w:val="00A92A20"/>
    <w:rsid w:val="00AD0C0B"/>
    <w:rsid w:val="00B3104E"/>
    <w:rsid w:val="00B615B3"/>
    <w:rsid w:val="00B81690"/>
    <w:rsid w:val="00B83665"/>
    <w:rsid w:val="00BC3B8B"/>
    <w:rsid w:val="00BE0F43"/>
    <w:rsid w:val="00BF3EB4"/>
    <w:rsid w:val="00C20F60"/>
    <w:rsid w:val="00C238A1"/>
    <w:rsid w:val="00CB5EC9"/>
    <w:rsid w:val="00CD1A34"/>
    <w:rsid w:val="00CD4424"/>
    <w:rsid w:val="00D10664"/>
    <w:rsid w:val="00D20A02"/>
    <w:rsid w:val="00D20A5C"/>
    <w:rsid w:val="00D5086E"/>
    <w:rsid w:val="00D57201"/>
    <w:rsid w:val="00D60F74"/>
    <w:rsid w:val="00D92F74"/>
    <w:rsid w:val="00DA42EB"/>
    <w:rsid w:val="00DB318A"/>
    <w:rsid w:val="00DB33D6"/>
    <w:rsid w:val="00E471A5"/>
    <w:rsid w:val="00E667DE"/>
    <w:rsid w:val="00E90A0E"/>
    <w:rsid w:val="00EA4AF8"/>
    <w:rsid w:val="00EB57F9"/>
    <w:rsid w:val="00ED30A6"/>
    <w:rsid w:val="00F021EC"/>
    <w:rsid w:val="00FA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0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Abigail Biggs</cp:lastModifiedBy>
  <cp:revision>2</cp:revision>
  <dcterms:created xsi:type="dcterms:W3CDTF">2021-06-18T12:08:00Z</dcterms:created>
  <dcterms:modified xsi:type="dcterms:W3CDTF">2021-06-18T12:08:00Z</dcterms:modified>
</cp:coreProperties>
</file>